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F206F9" w:rsidRDefault="00F206F9" w:rsidP="00BB1DB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LAMPIRAN</w:t>
      </w:r>
    </w:p>
    <w:p w:rsidR="005247ED" w:rsidRDefault="00C243FE" w:rsidP="00BB1DB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RHITUNGAN</w:t>
      </w:r>
    </w:p>
    <w:p w:rsidR="00BB1DBE" w:rsidRDefault="00BB1DBE" w:rsidP="00BB1DB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B1DBE" w:rsidRDefault="00BB1DBE" w:rsidP="00BB1DB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B1DBE" w:rsidRPr="00BB1DBE" w:rsidRDefault="00BB1DBE" w:rsidP="00BB1DB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43FE" w:rsidRDefault="00C243FE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A.1</w:t>
      </w:r>
      <w:r>
        <w:rPr>
          <w:rFonts w:asciiTheme="majorBidi" w:hAnsiTheme="majorBidi" w:cstheme="majorBidi"/>
          <w:b/>
          <w:bCs/>
          <w:szCs w:val="24"/>
          <w:lang w:val="id-ID"/>
        </w:rPr>
        <w:tab/>
      </w:r>
      <w:r w:rsidR="00081BF0">
        <w:rPr>
          <w:rFonts w:asciiTheme="majorBidi" w:hAnsiTheme="majorBidi" w:cstheme="majorBidi"/>
          <w:b/>
          <w:bCs/>
          <w:szCs w:val="24"/>
          <w:lang w:val="id-ID"/>
        </w:rPr>
        <w:t>Pe</w:t>
      </w:r>
      <w:r w:rsidR="004D5084">
        <w:rPr>
          <w:rFonts w:asciiTheme="majorBidi" w:hAnsiTheme="majorBidi" w:cstheme="majorBidi"/>
          <w:b/>
          <w:bCs/>
          <w:szCs w:val="24"/>
          <w:lang w:val="id-ID"/>
        </w:rPr>
        <w:t>rhitungan</w:t>
      </w:r>
      <w:r w:rsidR="00081BF0">
        <w:rPr>
          <w:rFonts w:asciiTheme="majorBidi" w:hAnsiTheme="majorBidi" w:cstheme="majorBidi"/>
          <w:b/>
          <w:bCs/>
          <w:szCs w:val="24"/>
          <w:lang w:val="id-ID"/>
        </w:rPr>
        <w:t xml:space="preserve"> Sifat Fisis Agregat</w:t>
      </w:r>
    </w:p>
    <w:p w:rsidR="005D7CB6" w:rsidRDefault="004D5084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A.1.1</w:t>
      </w:r>
      <w:r>
        <w:rPr>
          <w:rFonts w:asciiTheme="majorBidi" w:hAnsiTheme="majorBidi" w:cstheme="majorBidi"/>
          <w:b/>
          <w:bCs/>
          <w:szCs w:val="24"/>
          <w:lang w:val="id-ID"/>
        </w:rPr>
        <w:tab/>
        <w:t>Berat jenis dan absorbsi</w:t>
      </w:r>
    </w:p>
    <w:p w:rsidR="004A4292" w:rsidRPr="004A4292" w:rsidRDefault="004A4292" w:rsidP="004A4292">
      <w:pPr>
        <w:pStyle w:val="NoSpacing"/>
        <w:spacing w:line="360" w:lineRule="auto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b/>
          <w:bCs/>
          <w:szCs w:val="24"/>
          <w:lang w:val="id-ID"/>
        </w:rPr>
        <w:tab/>
      </w:r>
      <w:r w:rsidRPr="004A4292">
        <w:rPr>
          <w:rFonts w:cs="Times New Roman"/>
          <w:szCs w:val="24"/>
          <w:lang w:val="id-ID"/>
        </w:rPr>
        <w:t>Berat jenis dan absorbsi pasir pada pengujian ini di</w:t>
      </w:r>
      <w:r w:rsidR="0059093A">
        <w:rPr>
          <w:rFonts w:cs="Times New Roman"/>
          <w:szCs w:val="24"/>
        </w:rPr>
        <w:t>hitung</w:t>
      </w:r>
      <w:r w:rsidRPr="004A4292">
        <w:rPr>
          <w:rFonts w:cs="Times New Roman"/>
          <w:szCs w:val="24"/>
          <w:lang w:val="id-ID"/>
        </w:rPr>
        <w:t xml:space="preserve"> berdasarkan persamaan</w:t>
      </w:r>
      <w:r w:rsidR="00E42B4C">
        <w:rPr>
          <w:rFonts w:cs="Times New Roman"/>
          <w:szCs w:val="24"/>
        </w:rPr>
        <w:t xml:space="preserve"> (2.</w:t>
      </w:r>
      <w:r w:rsidR="00E42B4C">
        <w:rPr>
          <w:rFonts w:cs="Times New Roman"/>
          <w:szCs w:val="24"/>
          <w:lang w:val="id-ID"/>
        </w:rPr>
        <w:t>5</w:t>
      </w:r>
      <w:r w:rsidR="00E42B4C">
        <w:rPr>
          <w:rFonts w:cs="Times New Roman"/>
          <w:szCs w:val="24"/>
        </w:rPr>
        <w:t>), (2.</w:t>
      </w:r>
      <w:r w:rsidR="00E42B4C">
        <w:rPr>
          <w:rFonts w:cs="Times New Roman"/>
          <w:szCs w:val="24"/>
          <w:lang w:val="id-ID"/>
        </w:rPr>
        <w:t>6</w:t>
      </w:r>
      <w:r w:rsidR="003E30E6">
        <w:rPr>
          <w:rFonts w:cs="Times New Roman"/>
          <w:szCs w:val="24"/>
        </w:rPr>
        <w:t>), dan (2.</w:t>
      </w:r>
      <w:r w:rsidR="00E42B4C">
        <w:rPr>
          <w:rFonts w:cs="Times New Roman"/>
          <w:szCs w:val="24"/>
          <w:lang w:val="id-ID"/>
        </w:rPr>
        <w:t>7</w:t>
      </w:r>
      <w:r w:rsidR="00D17AA6">
        <w:rPr>
          <w:rFonts w:cs="Times New Roman"/>
          <w:szCs w:val="24"/>
        </w:rPr>
        <w:t>)</w:t>
      </w:r>
      <w:r w:rsidR="00293615">
        <w:rPr>
          <w:rFonts w:cs="Times New Roman"/>
          <w:szCs w:val="24"/>
        </w:rPr>
        <w:t>.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Benda uji kering oven (</w:t>
      </w:r>
      <w:r w:rsidR="008E44D2">
        <w:rPr>
          <w:rFonts w:cs="Times New Roman"/>
          <w:szCs w:val="24"/>
          <w:lang w:val="id-ID"/>
        </w:rPr>
        <w:t>W</w:t>
      </w:r>
      <w:r w:rsidR="008E44D2" w:rsidRPr="008E44D2">
        <w:rPr>
          <w:rFonts w:cs="Times New Roman"/>
          <w:sz w:val="16"/>
          <w:szCs w:val="16"/>
          <w:lang w:val="id-ID"/>
        </w:rPr>
        <w:t>1</w:t>
      </w:r>
      <w:r w:rsidRPr="004A4292">
        <w:rPr>
          <w:rFonts w:cs="Times New Roman"/>
          <w:szCs w:val="24"/>
          <w:lang w:val="id-ID"/>
        </w:rPr>
        <w:t xml:space="preserve">) = </w:t>
      </w:r>
      <w:r w:rsidR="003E30E6">
        <w:rPr>
          <w:rFonts w:cs="Times New Roman"/>
          <w:szCs w:val="24"/>
        </w:rPr>
        <w:t>4</w:t>
      </w:r>
      <w:r w:rsidR="001064BB">
        <w:rPr>
          <w:rFonts w:cs="Times New Roman"/>
          <w:szCs w:val="24"/>
          <w:lang w:val="id-ID"/>
        </w:rPr>
        <w:t>84</w:t>
      </w:r>
      <w:r w:rsidRPr="004A4292">
        <w:rPr>
          <w:rFonts w:cs="Times New Roman"/>
          <w:szCs w:val="24"/>
          <w:lang w:val="id-ID"/>
        </w:rPr>
        <w:t xml:space="preserve"> gram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Gelas ukur + air + plat kaca (</w:t>
      </w:r>
      <w:r w:rsidR="008E44D2">
        <w:rPr>
          <w:rFonts w:cs="Times New Roman"/>
          <w:szCs w:val="24"/>
          <w:lang w:val="id-ID"/>
        </w:rPr>
        <w:t>W</w:t>
      </w:r>
      <w:r w:rsidR="008E44D2" w:rsidRPr="008E44D2">
        <w:rPr>
          <w:rFonts w:cs="Times New Roman"/>
          <w:sz w:val="16"/>
          <w:szCs w:val="16"/>
          <w:lang w:val="id-ID"/>
        </w:rPr>
        <w:t>2</w:t>
      </w:r>
      <w:r w:rsidR="001064BB">
        <w:rPr>
          <w:rFonts w:cs="Times New Roman"/>
          <w:szCs w:val="24"/>
          <w:lang w:val="id-ID"/>
        </w:rPr>
        <w:t>) = 2233</w:t>
      </w:r>
      <w:r w:rsidRPr="004A4292">
        <w:rPr>
          <w:rFonts w:cs="Times New Roman"/>
          <w:szCs w:val="24"/>
          <w:lang w:val="id-ID"/>
        </w:rPr>
        <w:t xml:space="preserve"> gram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Gelas ukur + pasir + air + plat kaca (</w:t>
      </w:r>
      <w:r w:rsidR="00EB2870">
        <w:rPr>
          <w:rFonts w:cs="Times New Roman"/>
          <w:szCs w:val="24"/>
          <w:lang w:val="id-ID"/>
        </w:rPr>
        <w:t>W</w:t>
      </w:r>
      <w:r w:rsidR="00EB2870" w:rsidRPr="00EB2870">
        <w:rPr>
          <w:rFonts w:cs="Times New Roman"/>
          <w:sz w:val="16"/>
          <w:szCs w:val="16"/>
          <w:lang w:val="id-ID"/>
        </w:rPr>
        <w:t>3</w:t>
      </w:r>
      <w:r w:rsidRPr="004A4292">
        <w:rPr>
          <w:rFonts w:cs="Times New Roman"/>
          <w:szCs w:val="24"/>
          <w:lang w:val="id-ID"/>
        </w:rPr>
        <w:t>) = 2</w:t>
      </w:r>
      <w:r w:rsidR="001064BB">
        <w:rPr>
          <w:rFonts w:cs="Times New Roman"/>
          <w:szCs w:val="24"/>
          <w:lang w:val="id-ID"/>
        </w:rPr>
        <w:t>536</w:t>
      </w:r>
      <w:r w:rsidRPr="004A4292">
        <w:rPr>
          <w:rFonts w:cs="Times New Roman"/>
          <w:szCs w:val="24"/>
          <w:lang w:val="id-ID"/>
        </w:rPr>
        <w:t xml:space="preserve"> gram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Berat benda uji jenuh kering permukaan (</w:t>
      </w:r>
      <w:r w:rsidR="005F30C5">
        <w:rPr>
          <w:rFonts w:cs="Times New Roman"/>
          <w:szCs w:val="24"/>
          <w:lang w:val="id-ID"/>
        </w:rPr>
        <w:t>W</w:t>
      </w:r>
      <w:r w:rsidR="005F30C5" w:rsidRPr="005F30C5">
        <w:rPr>
          <w:rFonts w:cs="Times New Roman"/>
          <w:sz w:val="16"/>
          <w:szCs w:val="16"/>
          <w:lang w:val="id-ID"/>
        </w:rPr>
        <w:t>4</w:t>
      </w:r>
      <w:r w:rsidRPr="004A4292">
        <w:rPr>
          <w:rFonts w:cs="Times New Roman"/>
          <w:szCs w:val="24"/>
          <w:lang w:val="id-ID"/>
        </w:rPr>
        <w:t>) = 500 gram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Isi air pada suhu</w:t>
      </w:r>
      <w:r w:rsidR="005950D7">
        <w:rPr>
          <w:rFonts w:cs="Times New Roman"/>
          <w:szCs w:val="24"/>
          <w:lang w:val="id-ID"/>
        </w:rPr>
        <w:t xml:space="preserve"> 2</w:t>
      </w:r>
      <w:r w:rsidR="003E30E6">
        <w:rPr>
          <w:rFonts w:cs="Times New Roman"/>
          <w:szCs w:val="24"/>
          <w:lang w:val="id-ID"/>
        </w:rPr>
        <w:t>8</w:t>
      </w:r>
      <w:r w:rsidR="005950D7" w:rsidRPr="005950D7">
        <w:rPr>
          <w:rFonts w:cs="Times New Roman"/>
          <w:szCs w:val="24"/>
          <w:vertAlign w:val="superscript"/>
          <w:lang w:val="id-ID"/>
        </w:rPr>
        <w:t>o</w:t>
      </w:r>
      <w:r w:rsidR="005950D7">
        <w:rPr>
          <w:rFonts w:cs="Times New Roman"/>
          <w:szCs w:val="24"/>
          <w:lang w:val="id-ID"/>
        </w:rPr>
        <w:t xml:space="preserve">C </w:t>
      </w:r>
      <w:r w:rsidRPr="004A4292">
        <w:rPr>
          <w:rFonts w:cs="Times New Roman"/>
          <w:szCs w:val="24"/>
          <w:lang w:val="id-ID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szCs w:val="24"/>
          </w:rPr>
          <m:t>ɤ</m:t>
        </m:r>
        <m:r>
          <m:rPr>
            <m:sty m:val="p"/>
          </m:rPr>
          <w:rPr>
            <w:rFonts w:ascii="Cambria Math" w:hAnsiTheme="majorBidi" w:cstheme="majorBidi"/>
            <w:szCs w:val="24"/>
          </w:rPr>
          <m:t>d</m:t>
        </m:r>
      </m:oMath>
      <w:r w:rsidRPr="004A4292">
        <w:rPr>
          <w:rFonts w:cs="Times New Roman"/>
          <w:szCs w:val="24"/>
          <w:lang w:val="id-ID"/>
        </w:rPr>
        <w:t xml:space="preserve">) = </w:t>
      </w:r>
      <w:r w:rsidR="001064BB">
        <w:rPr>
          <w:rFonts w:cs="Times New Roman"/>
          <w:szCs w:val="24"/>
          <w:lang w:val="id-ID"/>
        </w:rPr>
        <w:t>1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 xml:space="preserve">Berat jenis </w:t>
      </w:r>
      <w:r w:rsidRPr="006647CF">
        <w:rPr>
          <w:rFonts w:cs="Times New Roman"/>
          <w:sz w:val="16"/>
          <w:szCs w:val="16"/>
          <w:lang w:val="id-ID"/>
        </w:rPr>
        <w:t>SSD</w:t>
      </w:r>
      <w:r w:rsidRPr="004A4292">
        <w:rPr>
          <w:rFonts w:cs="Times New Roman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500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2233+500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2536</m:t>
                </m:r>
              </m:e>
            </m:d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x1</m:t>
            </m:r>
          </m:den>
        </m:f>
      </m:oMath>
      <w:r w:rsidR="006647CF">
        <w:rPr>
          <w:rFonts w:cs="Times New Roman"/>
          <w:szCs w:val="24"/>
          <w:lang w:val="id-ID"/>
        </w:rPr>
        <w:t>= 2,</w:t>
      </w:r>
      <w:r w:rsidR="001064BB">
        <w:rPr>
          <w:rFonts w:cs="Times New Roman"/>
          <w:szCs w:val="24"/>
          <w:lang w:val="id-ID"/>
        </w:rPr>
        <w:t>538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4A4292" w:rsidRPr="004A4292" w:rsidRDefault="004A4292" w:rsidP="004A4292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 xml:space="preserve">Berat jenis </w:t>
      </w:r>
      <w:r w:rsidRPr="006647CF">
        <w:rPr>
          <w:rFonts w:cs="Times New Roman"/>
          <w:sz w:val="16"/>
          <w:szCs w:val="16"/>
          <w:lang w:val="id-ID"/>
        </w:rPr>
        <w:t>OD</w:t>
      </w:r>
      <w:r w:rsidRPr="004A4292">
        <w:rPr>
          <w:rFonts w:cs="Times New Roman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4</m:t>
            </m:r>
            <m:r>
              <m:rPr>
                <m:nor/>
              </m:rPr>
              <w:rPr>
                <w:rFonts w:ascii="Cambria Math" w:cs="Times New Roman"/>
                <w:sz w:val="28"/>
                <w:szCs w:val="28"/>
                <w:lang w:val="id-ID"/>
              </w:rPr>
              <m:t>84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2233+500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2536</m:t>
                </m:r>
              </m:e>
            </m:d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x1</m:t>
            </m:r>
          </m:den>
        </m:f>
      </m:oMath>
      <w:r w:rsidRPr="004A4292">
        <w:rPr>
          <w:rFonts w:cs="Times New Roman"/>
          <w:szCs w:val="24"/>
          <w:lang w:val="id-ID"/>
        </w:rPr>
        <w:t>= 2</w:t>
      </w:r>
      <w:r w:rsidR="006647CF">
        <w:rPr>
          <w:rFonts w:cs="Times New Roman"/>
          <w:szCs w:val="24"/>
          <w:lang w:val="id-ID"/>
        </w:rPr>
        <w:t>,</w:t>
      </w:r>
      <w:r w:rsidR="001064BB">
        <w:rPr>
          <w:rFonts w:cs="Times New Roman"/>
          <w:szCs w:val="24"/>
          <w:lang w:val="id-ID"/>
        </w:rPr>
        <w:t>457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0B046B" w:rsidRPr="007A2183" w:rsidRDefault="004A4292" w:rsidP="007A2183">
      <w:pPr>
        <w:pStyle w:val="NoSpacing"/>
        <w:spacing w:line="360" w:lineRule="auto"/>
        <w:ind w:firstLine="720"/>
        <w:jc w:val="both"/>
        <w:rPr>
          <w:rFonts w:cs="Times New Roman"/>
          <w:szCs w:val="24"/>
        </w:rPr>
      </w:pPr>
      <w:r w:rsidRPr="004A4292">
        <w:rPr>
          <w:rFonts w:cs="Times New Roman"/>
          <w:szCs w:val="24"/>
          <w:lang w:val="id-ID"/>
        </w:rPr>
        <w:t>Absorbsi air =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4"/>
                <w:lang w:val="id-ID"/>
              </w:rPr>
              <m:t>(500 – 4</m:t>
            </m:r>
            <m:r>
              <m:rPr>
                <m:nor/>
              </m:rPr>
              <w:rPr>
                <w:rFonts w:ascii="Cambria Math" w:cs="Times New Roman"/>
                <w:sz w:val="28"/>
                <w:szCs w:val="24"/>
                <w:lang w:val="id-ID"/>
              </w:rPr>
              <m:t>84</m:t>
            </m:r>
            <m:r>
              <m:rPr>
                <m:nor/>
              </m:rPr>
              <w:rPr>
                <w:rFonts w:cs="Times New Roman"/>
                <w:sz w:val="28"/>
                <w:szCs w:val="24"/>
                <w:lang w:val="id-ID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4"/>
              </w:rPr>
              <m:t>484</m:t>
            </m:r>
          </m:den>
        </m:f>
      </m:oMath>
      <w:r w:rsidR="003D1C8A">
        <w:rPr>
          <w:rFonts w:eastAsiaTheme="minorEastAsia" w:cs="Times New Roman"/>
          <w:szCs w:val="24"/>
          <w:lang w:val="id-ID"/>
        </w:rPr>
        <w:t>x 100%</w:t>
      </w:r>
      <w:r w:rsidR="00D50E70">
        <w:rPr>
          <w:rFonts w:cs="Times New Roman"/>
          <w:szCs w:val="24"/>
          <w:lang w:val="id-ID"/>
        </w:rPr>
        <w:t xml:space="preserve">= </w:t>
      </w:r>
      <w:r w:rsidR="001064BB">
        <w:rPr>
          <w:rFonts w:cs="Times New Roman"/>
          <w:szCs w:val="24"/>
          <w:lang w:val="id-ID"/>
        </w:rPr>
        <w:t>3,306</w:t>
      </w:r>
      <w:r w:rsidRPr="004A4292">
        <w:rPr>
          <w:rFonts w:cs="Times New Roman"/>
          <w:szCs w:val="24"/>
          <w:lang w:val="id-ID"/>
        </w:rPr>
        <w:t>%</w:t>
      </w:r>
      <w:r w:rsidRPr="004A4292">
        <w:rPr>
          <w:rFonts w:cs="Times New Roman"/>
          <w:szCs w:val="24"/>
          <w:lang w:val="id-ID"/>
        </w:rPr>
        <w:tab/>
      </w:r>
    </w:p>
    <w:p w:rsidR="007A2183" w:rsidRDefault="004A4292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Untuk sampel I</w:t>
      </w:r>
      <w:r w:rsidR="00ED4955">
        <w:rPr>
          <w:rFonts w:cs="Times New Roman"/>
          <w:szCs w:val="24"/>
          <w:lang w:val="id-ID"/>
        </w:rPr>
        <w:t>I</w:t>
      </w:r>
      <w:r w:rsidRPr="004A4292">
        <w:rPr>
          <w:rFonts w:cs="Times New Roman"/>
          <w:szCs w:val="24"/>
          <w:lang w:val="id-ID"/>
        </w:rPr>
        <w:t xml:space="preserve"> diperoleh be</w:t>
      </w:r>
      <w:r w:rsidR="00D50E70">
        <w:rPr>
          <w:rFonts w:cs="Times New Roman"/>
          <w:szCs w:val="24"/>
          <w:lang w:val="id-ID"/>
        </w:rPr>
        <w:t>rat jenis ssd pasir sebesar 2,</w:t>
      </w:r>
      <w:r w:rsidR="001064BB">
        <w:rPr>
          <w:rFonts w:cs="Times New Roman"/>
          <w:szCs w:val="24"/>
          <w:lang w:val="id-ID"/>
        </w:rPr>
        <w:t>500</w:t>
      </w:r>
      <w:r w:rsidRPr="004A4292">
        <w:rPr>
          <w:rFonts w:cs="Times New Roman"/>
          <w:szCs w:val="24"/>
          <w:lang w:val="id-ID"/>
        </w:rPr>
        <w:t xml:space="preserve"> gram/cm³</w:t>
      </w:r>
      <w:r w:rsidR="00D50E70">
        <w:rPr>
          <w:rFonts w:cs="Times New Roman"/>
          <w:szCs w:val="24"/>
          <w:lang w:val="id-ID"/>
        </w:rPr>
        <w:t xml:space="preserve"> dengan absorbsi air sebesar </w:t>
      </w:r>
      <w:r w:rsidR="001064BB">
        <w:rPr>
          <w:rFonts w:cs="Times New Roman"/>
          <w:szCs w:val="24"/>
          <w:lang w:val="id-ID"/>
        </w:rPr>
        <w:t>3,306</w:t>
      </w:r>
      <w:r w:rsidRPr="004A4292">
        <w:rPr>
          <w:rFonts w:cs="Times New Roman"/>
          <w:szCs w:val="24"/>
          <w:lang w:val="id-ID"/>
        </w:rPr>
        <w:t xml:space="preserve">%. Selengkapnya perhitungan berat jenis dan absorbsi untuk sampellainnya dengan cara yang sama diperlihatkan pada </w:t>
      </w:r>
      <w:r w:rsidR="00293615">
        <w:rPr>
          <w:rFonts w:cs="Times New Roman"/>
          <w:szCs w:val="24"/>
        </w:rPr>
        <w:t xml:space="preserve">     Tabel A.1.</w:t>
      </w: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E42B4C" w:rsidRDefault="00E42B4C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2A6C88" w:rsidRPr="002A6C88" w:rsidRDefault="002A6C88" w:rsidP="002A6C88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</w:p>
    <w:p w:rsidR="000B046B" w:rsidRPr="0059093A" w:rsidRDefault="000B046B" w:rsidP="000D5C14">
      <w:pPr>
        <w:pStyle w:val="NoSpacing"/>
        <w:spacing w:line="276" w:lineRule="auto"/>
        <w:jc w:val="both"/>
      </w:pPr>
      <w:r>
        <w:rPr>
          <w:b/>
        </w:rPr>
        <w:t xml:space="preserve">Tabel </w:t>
      </w:r>
      <w:r>
        <w:rPr>
          <w:b/>
          <w:lang w:val="id-ID"/>
        </w:rPr>
        <w:t>A</w:t>
      </w:r>
      <w:r>
        <w:rPr>
          <w:b/>
        </w:rPr>
        <w:t>.</w:t>
      </w:r>
      <w:r>
        <w:rPr>
          <w:b/>
          <w:lang w:val="id-ID"/>
        </w:rPr>
        <w:t>1</w:t>
      </w:r>
      <w:r w:rsidR="001E2354">
        <w:t>Berat Jenis Dan Absorbsi Agregat Halus</w:t>
      </w:r>
    </w:p>
    <w:tbl>
      <w:tblPr>
        <w:tblW w:w="7922" w:type="dxa"/>
        <w:jc w:val="center"/>
        <w:tblInd w:w="103" w:type="dxa"/>
        <w:tblLook w:val="04A0"/>
      </w:tblPr>
      <w:tblGrid>
        <w:gridCol w:w="485"/>
        <w:gridCol w:w="2953"/>
        <w:gridCol w:w="2021"/>
        <w:gridCol w:w="821"/>
        <w:gridCol w:w="821"/>
        <w:gridCol w:w="821"/>
      </w:tblGrid>
      <w:tr w:rsidR="001D34FB" w:rsidRPr="001D34FB" w:rsidTr="0059093A">
        <w:trPr>
          <w:trHeight w:val="300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Berat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Notasi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Sampel</w:t>
            </w:r>
          </w:p>
        </w:tc>
      </w:tr>
      <w:tr w:rsidR="001D34FB" w:rsidRPr="001D34FB" w:rsidTr="0059093A">
        <w:trPr>
          <w:trHeight w:val="300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III</w:t>
            </w:r>
          </w:p>
        </w:tc>
      </w:tr>
      <w:tr w:rsidR="001D34FB" w:rsidRPr="001D34FB" w:rsidTr="0059093A">
        <w:trPr>
          <w:trHeight w:val="33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Benda Uji Kering Oven (gram)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W</w:t>
            </w:r>
            <w:r w:rsidRPr="001D34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4</w:t>
            </w:r>
            <w:r w:rsidR="00301571">
              <w:rPr>
                <w:color w:val="000000"/>
                <w:sz w:val="22"/>
                <w:szCs w:val="22"/>
                <w:lang w:val="id-ID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4</w:t>
            </w:r>
            <w:r w:rsidR="00301571">
              <w:rPr>
                <w:color w:val="000000"/>
                <w:sz w:val="22"/>
                <w:szCs w:val="22"/>
                <w:lang w:val="id-ID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3708E4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82,5</w:t>
            </w:r>
          </w:p>
        </w:tc>
      </w:tr>
      <w:tr w:rsidR="001D34FB" w:rsidRPr="001D34FB" w:rsidTr="0059093A">
        <w:trPr>
          <w:trHeight w:val="33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Piknometer + Air + Plat Kaca (gram)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W</w:t>
            </w:r>
            <w:r w:rsidRPr="001D34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3708E4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233</w:t>
            </w:r>
          </w:p>
        </w:tc>
      </w:tr>
      <w:tr w:rsidR="001D34FB" w:rsidRPr="001D34FB" w:rsidTr="0059093A">
        <w:trPr>
          <w:trHeight w:val="33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Piknometer + Pasir Jenuh Kering-Permukaan + Air + Plat Kaca (gram)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W</w:t>
            </w:r>
            <w:r w:rsidRPr="001D34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25</w:t>
            </w:r>
            <w:r w:rsidR="003708E4">
              <w:rPr>
                <w:color w:val="000000"/>
                <w:sz w:val="22"/>
                <w:szCs w:val="22"/>
                <w:lang w:val="id-ID"/>
              </w:rPr>
              <w:t>3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6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533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534</w:t>
            </w:r>
          </w:p>
        </w:tc>
      </w:tr>
      <w:tr w:rsidR="001D34FB" w:rsidRPr="001D34FB" w:rsidTr="0059093A">
        <w:trPr>
          <w:trHeight w:val="330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</w:tr>
      <w:tr w:rsidR="001D34FB" w:rsidRPr="001D34FB" w:rsidTr="0059093A">
        <w:trPr>
          <w:trHeight w:val="36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3708E4" w:rsidP="001D34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Volume Air Pada Suhu 2</w:t>
            </w:r>
            <w:r>
              <w:rPr>
                <w:color w:val="000000"/>
                <w:sz w:val="22"/>
                <w:szCs w:val="22"/>
                <w:lang w:val="id-ID"/>
              </w:rPr>
              <w:t>8</w:t>
            </w:r>
            <w:r w:rsidR="001D34FB" w:rsidRPr="001D34FB">
              <w:rPr>
                <w:color w:val="000000"/>
                <w:sz w:val="22"/>
                <w:szCs w:val="22"/>
              </w:rPr>
              <w:t>°C (gram)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32"/>
                <w:szCs w:val="32"/>
              </w:rPr>
              <w:t>ˠ</w:t>
            </w:r>
            <w:r w:rsidRPr="001D34FB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</w:t>
            </w:r>
          </w:p>
        </w:tc>
      </w:tr>
      <w:tr w:rsidR="001D34FB" w:rsidRPr="001D34FB" w:rsidTr="0059093A">
        <w:trPr>
          <w:trHeight w:val="36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Benda Uji Jenuh Kering-Permukaan (gram)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W</w:t>
            </w:r>
            <w:r w:rsidRPr="001D34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6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Berat Jenis Pasir Dalam Keadaan Jenuh Kering-Permukaan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-46990</wp:posOffset>
                  </wp:positionV>
                  <wp:extent cx="1213485" cy="421005"/>
                  <wp:effectExtent l="19050" t="0" r="0" b="0"/>
                  <wp:wrapNone/>
                  <wp:docPr id="4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id-ID"/>
              </w:rPr>
              <w:t>,538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,500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id-ID"/>
              </w:rPr>
              <w:t>,</w:t>
            </w:r>
            <w:r w:rsidR="001D34FB" w:rsidRPr="001D34FB">
              <w:rPr>
                <w:color w:val="000000"/>
                <w:sz w:val="22"/>
                <w:szCs w:val="22"/>
              </w:rPr>
              <w:t>5</w:t>
            </w:r>
            <w:r w:rsidR="003708E4">
              <w:rPr>
                <w:color w:val="000000"/>
                <w:sz w:val="22"/>
                <w:szCs w:val="22"/>
                <w:lang w:val="id-ID"/>
              </w:rPr>
              <w:t>13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</w:tr>
      <w:tr w:rsidR="001D34FB" w:rsidRPr="001D34FB" w:rsidTr="0059093A">
        <w:trPr>
          <w:trHeight w:val="402"/>
          <w:jc w:val="center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Rata-rata BJ(</w:t>
            </w:r>
            <w:r w:rsidRPr="001D34FB">
              <w:rPr>
                <w:color w:val="000000"/>
                <w:sz w:val="16"/>
                <w:szCs w:val="16"/>
              </w:rPr>
              <w:t>SSD</w:t>
            </w:r>
            <w:r w:rsidRPr="001D34FB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4FB" w:rsidRPr="003708E4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id-ID"/>
              </w:rPr>
              <w:t>,</w:t>
            </w:r>
            <w:r w:rsidR="001D34FB" w:rsidRPr="001D34F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id-ID"/>
              </w:rPr>
              <w:t>17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7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Berat Jenis Pasir Dalam Keadaan Kering Oven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-66040</wp:posOffset>
                  </wp:positionV>
                  <wp:extent cx="1203325" cy="421005"/>
                  <wp:effectExtent l="19050" t="0" r="0" b="0"/>
                  <wp:wrapNone/>
                  <wp:docPr id="4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,457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,420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1D34FB" w:rsidP="001D34FB">
            <w:pPr>
              <w:jc w:val="center"/>
              <w:rPr>
                <w:color w:val="000000"/>
                <w:sz w:val="22"/>
                <w:lang w:val="id-ID"/>
              </w:rPr>
            </w:pPr>
            <w:r w:rsidRPr="001D34FB"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,425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</w:tr>
      <w:tr w:rsidR="001D34FB" w:rsidRPr="001D34FB" w:rsidTr="0059093A">
        <w:trPr>
          <w:trHeight w:val="402"/>
          <w:jc w:val="center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Rata-rata BJ(</w:t>
            </w:r>
            <w:r w:rsidRPr="001D34FB">
              <w:rPr>
                <w:color w:val="000000"/>
                <w:sz w:val="16"/>
                <w:szCs w:val="16"/>
              </w:rPr>
              <w:t>OD</w:t>
            </w:r>
            <w:r w:rsidRPr="001D34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4FB" w:rsidRPr="000809DA" w:rsidRDefault="003708E4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809DA">
              <w:rPr>
                <w:color w:val="000000"/>
                <w:sz w:val="22"/>
                <w:szCs w:val="22"/>
                <w:lang w:val="id-ID"/>
              </w:rPr>
              <w:t>,434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E1968" w:rsidRDefault="003E1968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Penyerapan Air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-38735</wp:posOffset>
                  </wp:positionV>
                  <wp:extent cx="1193165" cy="421005"/>
                  <wp:effectExtent l="19050" t="0" r="0" b="0"/>
                  <wp:wrapNone/>
                  <wp:docPr id="3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0809DA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3,306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3,306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FB" w:rsidRPr="003708E4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3,627</w:t>
            </w:r>
          </w:p>
        </w:tc>
      </w:tr>
      <w:tr w:rsidR="001D34FB" w:rsidRPr="001D34FB" w:rsidTr="0059093A">
        <w:trPr>
          <w:trHeight w:val="372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34FB" w:rsidRPr="001D34FB" w:rsidRDefault="001D34FB" w:rsidP="001D34F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FB" w:rsidRPr="001D34FB" w:rsidRDefault="001D34FB" w:rsidP="001D34FB">
            <w:pPr>
              <w:rPr>
                <w:color w:val="000000"/>
                <w:sz w:val="22"/>
              </w:rPr>
            </w:pPr>
          </w:p>
        </w:tc>
      </w:tr>
      <w:tr w:rsidR="001D34FB" w:rsidRPr="001D34FB" w:rsidTr="0059093A">
        <w:trPr>
          <w:trHeight w:val="402"/>
          <w:jc w:val="center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FB" w:rsidRPr="001D34FB" w:rsidRDefault="001D34FB" w:rsidP="001D34FB">
            <w:pPr>
              <w:jc w:val="center"/>
              <w:rPr>
                <w:color w:val="000000"/>
                <w:sz w:val="22"/>
              </w:rPr>
            </w:pPr>
            <w:r w:rsidRPr="001D34FB">
              <w:rPr>
                <w:color w:val="000000"/>
                <w:sz w:val="22"/>
                <w:szCs w:val="22"/>
              </w:rPr>
              <w:t>Rata-rata (W</w:t>
            </w:r>
            <w:r w:rsidRPr="001D34FB">
              <w:rPr>
                <w:color w:val="000000"/>
                <w:sz w:val="16"/>
                <w:szCs w:val="16"/>
              </w:rPr>
              <w:t>a</w:t>
            </w:r>
            <w:r w:rsidRPr="001D34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4FB" w:rsidRPr="003708E4" w:rsidRDefault="000809DA" w:rsidP="001D34FB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3,413</w:t>
            </w:r>
          </w:p>
        </w:tc>
      </w:tr>
    </w:tbl>
    <w:p w:rsidR="008979DD" w:rsidRPr="0059093A" w:rsidRDefault="008979DD" w:rsidP="0059093A">
      <w:pPr>
        <w:pStyle w:val="NoSpacing"/>
        <w:spacing w:line="48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:rsidR="008979DD" w:rsidRPr="0059093A" w:rsidRDefault="008979DD" w:rsidP="00272553">
      <w:pPr>
        <w:pStyle w:val="NoSpacing"/>
        <w:spacing w:line="36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Berat jenis dan absorbsi batu pecah</w:t>
      </w:r>
      <w:r w:rsidRPr="004A4292">
        <w:rPr>
          <w:rFonts w:cs="Times New Roman"/>
          <w:szCs w:val="24"/>
          <w:lang w:val="id-ID"/>
        </w:rPr>
        <w:t xml:space="preserve"> pada pengujian ini di</w:t>
      </w:r>
      <w:r w:rsidR="0059093A">
        <w:rPr>
          <w:rFonts w:cs="Times New Roman"/>
          <w:szCs w:val="24"/>
        </w:rPr>
        <w:t>hitung</w:t>
      </w:r>
      <w:r w:rsidR="0059093A">
        <w:rPr>
          <w:rFonts w:cs="Times New Roman"/>
          <w:szCs w:val="24"/>
          <w:lang w:val="id-ID"/>
        </w:rPr>
        <w:t xml:space="preserve"> berdasarkan persamaan </w:t>
      </w:r>
      <w:r w:rsidR="003E30E6">
        <w:rPr>
          <w:rFonts w:cs="Times New Roman"/>
          <w:szCs w:val="24"/>
        </w:rPr>
        <w:t>(2.</w:t>
      </w:r>
      <w:r w:rsidR="003E30E6">
        <w:rPr>
          <w:rFonts w:cs="Times New Roman"/>
          <w:szCs w:val="24"/>
          <w:lang w:val="id-ID"/>
        </w:rPr>
        <w:t>5</w:t>
      </w:r>
      <w:r w:rsidR="003E30E6">
        <w:rPr>
          <w:rFonts w:cs="Times New Roman"/>
          <w:szCs w:val="24"/>
        </w:rPr>
        <w:t>), (2.</w:t>
      </w:r>
      <w:r w:rsidR="003E30E6">
        <w:rPr>
          <w:rFonts w:cs="Times New Roman"/>
          <w:szCs w:val="24"/>
          <w:lang w:val="id-ID"/>
        </w:rPr>
        <w:t>6</w:t>
      </w:r>
      <w:r w:rsidR="0059093A">
        <w:rPr>
          <w:rFonts w:cs="Times New Roman"/>
          <w:szCs w:val="24"/>
        </w:rPr>
        <w:t>), dan (2.8).</w:t>
      </w:r>
    </w:p>
    <w:p w:rsidR="008979DD" w:rsidRPr="005950D7" w:rsidRDefault="008979DD" w:rsidP="008979DD">
      <w:pPr>
        <w:pStyle w:val="NoSpacing"/>
        <w:spacing w:line="360" w:lineRule="auto"/>
        <w:ind w:firstLine="720"/>
        <w:jc w:val="both"/>
        <w:rPr>
          <w:rFonts w:eastAsiaTheme="minorEastAsia"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Benda uji kering oven (</w:t>
      </w:r>
      <w:r>
        <w:rPr>
          <w:rFonts w:cs="Times New Roman"/>
          <w:szCs w:val="24"/>
          <w:lang w:val="id-ID"/>
        </w:rPr>
        <w:t>W</w:t>
      </w:r>
      <w:r w:rsidRPr="008E44D2">
        <w:rPr>
          <w:rFonts w:cs="Times New Roman"/>
          <w:sz w:val="16"/>
          <w:szCs w:val="16"/>
          <w:lang w:val="id-ID"/>
        </w:rPr>
        <w:t>1</w:t>
      </w:r>
      <w:r w:rsidRPr="004A4292">
        <w:rPr>
          <w:rFonts w:cs="Times New Roman"/>
          <w:szCs w:val="24"/>
          <w:lang w:val="id-ID"/>
        </w:rPr>
        <w:t xml:space="preserve">) = </w:t>
      </w:r>
      <w:r w:rsidR="000809DA">
        <w:rPr>
          <w:rFonts w:cs="Times New Roman"/>
          <w:szCs w:val="24"/>
          <w:lang w:val="id-ID"/>
        </w:rPr>
        <w:t>980</w:t>
      </w:r>
      <w:r w:rsidRPr="004A4292">
        <w:rPr>
          <w:rFonts w:cs="Times New Roman"/>
          <w:szCs w:val="24"/>
          <w:lang w:val="id-ID"/>
        </w:rPr>
        <w:t xml:space="preserve"> gram</w:t>
      </w:r>
    </w:p>
    <w:p w:rsidR="005950D7" w:rsidRPr="004A4292" w:rsidRDefault="005950D7" w:rsidP="005950D7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Benda uji jenuh kering permukaan (</w:t>
      </w:r>
      <w:r>
        <w:rPr>
          <w:rFonts w:cs="Times New Roman"/>
          <w:szCs w:val="24"/>
          <w:lang w:val="id-ID"/>
        </w:rPr>
        <w:t>W</w:t>
      </w:r>
      <w:r>
        <w:rPr>
          <w:rFonts w:cs="Times New Roman"/>
          <w:sz w:val="16"/>
          <w:szCs w:val="16"/>
          <w:lang w:val="id-ID"/>
        </w:rPr>
        <w:t>2</w:t>
      </w:r>
      <w:r w:rsidRPr="004A4292">
        <w:rPr>
          <w:rFonts w:cs="Times New Roman"/>
          <w:szCs w:val="24"/>
          <w:lang w:val="id-ID"/>
        </w:rPr>
        <w:t xml:space="preserve">) = </w:t>
      </w:r>
      <w:r w:rsidR="000809DA">
        <w:rPr>
          <w:rFonts w:cs="Times New Roman"/>
          <w:szCs w:val="24"/>
          <w:lang w:val="id-ID"/>
        </w:rPr>
        <w:t>10</w:t>
      </w:r>
      <w:r w:rsidR="003708E4">
        <w:rPr>
          <w:rFonts w:cs="Times New Roman"/>
          <w:szCs w:val="24"/>
          <w:lang w:val="id-ID"/>
        </w:rPr>
        <w:t>00</w:t>
      </w:r>
      <w:r w:rsidRPr="004A4292">
        <w:rPr>
          <w:rFonts w:cs="Times New Roman"/>
          <w:szCs w:val="24"/>
          <w:lang w:val="id-ID"/>
        </w:rPr>
        <w:t xml:space="preserve"> gram</w:t>
      </w:r>
    </w:p>
    <w:p w:rsidR="008979DD" w:rsidRPr="004A4292" w:rsidRDefault="005950D7" w:rsidP="008979DD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>Benda uji jenuh kering permukaan</w:t>
      </w:r>
      <w:r>
        <w:rPr>
          <w:rFonts w:cs="Times New Roman"/>
          <w:szCs w:val="24"/>
          <w:lang w:val="id-ID"/>
        </w:rPr>
        <w:t xml:space="preserve">dalam air </w:t>
      </w:r>
      <w:r w:rsidR="008979DD" w:rsidRPr="004A4292">
        <w:rPr>
          <w:rFonts w:cs="Times New Roman"/>
          <w:szCs w:val="24"/>
          <w:lang w:val="id-ID"/>
        </w:rPr>
        <w:t>(</w:t>
      </w:r>
      <w:r w:rsidR="008979DD">
        <w:rPr>
          <w:rFonts w:cs="Times New Roman"/>
          <w:szCs w:val="24"/>
          <w:lang w:val="id-ID"/>
        </w:rPr>
        <w:t>W</w:t>
      </w:r>
      <w:r w:rsidR="008979DD" w:rsidRPr="00EB2870">
        <w:rPr>
          <w:rFonts w:cs="Times New Roman"/>
          <w:sz w:val="16"/>
          <w:szCs w:val="16"/>
          <w:lang w:val="id-ID"/>
        </w:rPr>
        <w:t>3</w:t>
      </w:r>
      <w:r w:rsidR="000809DA">
        <w:rPr>
          <w:rFonts w:cs="Times New Roman"/>
          <w:szCs w:val="24"/>
          <w:lang w:val="id-ID"/>
        </w:rPr>
        <w:t>) =6</w:t>
      </w:r>
      <w:r w:rsidR="003708E4">
        <w:rPr>
          <w:rFonts w:cs="Times New Roman"/>
          <w:szCs w:val="24"/>
          <w:lang w:val="id-ID"/>
        </w:rPr>
        <w:t>1</w:t>
      </w:r>
      <w:r w:rsidR="000809DA">
        <w:rPr>
          <w:rFonts w:cs="Times New Roman"/>
          <w:szCs w:val="24"/>
          <w:lang w:val="id-ID"/>
        </w:rPr>
        <w:t>0</w:t>
      </w:r>
      <w:r w:rsidR="008979DD" w:rsidRPr="004A4292">
        <w:rPr>
          <w:rFonts w:cs="Times New Roman"/>
          <w:szCs w:val="24"/>
          <w:lang w:val="id-ID"/>
        </w:rPr>
        <w:t xml:space="preserve"> gram</w:t>
      </w:r>
    </w:p>
    <w:p w:rsidR="008979DD" w:rsidRPr="004A4292" w:rsidRDefault="008979DD" w:rsidP="008979DD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 xml:space="preserve">Isi air pada suhu </w:t>
      </w:r>
      <w:r w:rsidR="005950D7">
        <w:rPr>
          <w:rFonts w:cs="Times New Roman"/>
          <w:szCs w:val="24"/>
          <w:lang w:val="id-ID"/>
        </w:rPr>
        <w:t>2</w:t>
      </w:r>
      <w:r w:rsidR="003708E4">
        <w:rPr>
          <w:rFonts w:cs="Times New Roman"/>
          <w:szCs w:val="24"/>
          <w:lang w:val="id-ID"/>
        </w:rPr>
        <w:t>8</w:t>
      </w:r>
      <w:r w:rsidR="005950D7" w:rsidRPr="005950D7">
        <w:rPr>
          <w:rFonts w:cs="Times New Roman"/>
          <w:szCs w:val="24"/>
          <w:vertAlign w:val="superscript"/>
          <w:lang w:val="id-ID"/>
        </w:rPr>
        <w:t>o</w:t>
      </w:r>
      <w:r w:rsidR="005950D7">
        <w:rPr>
          <w:rFonts w:cs="Times New Roman"/>
          <w:szCs w:val="24"/>
          <w:lang w:val="id-ID"/>
        </w:rPr>
        <w:t xml:space="preserve">C </w:t>
      </w:r>
      <w:r w:rsidRPr="004A4292">
        <w:rPr>
          <w:rFonts w:cs="Times New Roman"/>
          <w:szCs w:val="24"/>
          <w:lang w:val="id-ID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szCs w:val="24"/>
          </w:rPr>
          <m:t>ɤ</m:t>
        </m:r>
        <m:r>
          <m:rPr>
            <m:sty m:val="p"/>
          </m:rPr>
          <w:rPr>
            <w:rFonts w:ascii="Cambria Math" w:hAnsiTheme="majorBidi" w:cstheme="majorBidi"/>
            <w:szCs w:val="24"/>
          </w:rPr>
          <m:t>d</m:t>
        </m:r>
      </m:oMath>
      <w:r w:rsidRPr="004A4292">
        <w:rPr>
          <w:rFonts w:cs="Times New Roman"/>
          <w:szCs w:val="24"/>
          <w:lang w:val="id-ID"/>
        </w:rPr>
        <w:t xml:space="preserve">) = </w:t>
      </w:r>
      <w:r w:rsidR="000809DA">
        <w:rPr>
          <w:rFonts w:cs="Times New Roman"/>
          <w:szCs w:val="24"/>
          <w:lang w:val="id-ID"/>
        </w:rPr>
        <w:t>1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8979DD" w:rsidRPr="004A4292" w:rsidRDefault="008979DD" w:rsidP="008979DD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 xml:space="preserve">Berat jenis </w:t>
      </w:r>
      <w:r w:rsidRPr="006647CF">
        <w:rPr>
          <w:rFonts w:cs="Times New Roman"/>
          <w:sz w:val="16"/>
          <w:szCs w:val="16"/>
          <w:lang w:val="id-ID"/>
        </w:rPr>
        <w:t>SSD</w:t>
      </w:r>
      <w:r w:rsidRPr="004A4292">
        <w:rPr>
          <w:rFonts w:cs="Times New Roman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1000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610</m:t>
                </m:r>
              </m:e>
            </m:d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x1</m:t>
            </m:r>
          </m:den>
        </m:f>
      </m:oMath>
      <w:r>
        <w:rPr>
          <w:rFonts w:cs="Times New Roman"/>
          <w:szCs w:val="24"/>
          <w:lang w:val="id-ID"/>
        </w:rPr>
        <w:t>= 2,</w:t>
      </w:r>
      <w:r w:rsidR="000809DA">
        <w:rPr>
          <w:rFonts w:cs="Times New Roman"/>
          <w:szCs w:val="24"/>
          <w:lang w:val="id-ID"/>
        </w:rPr>
        <w:t>564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8979DD" w:rsidRPr="004A4292" w:rsidRDefault="008979DD" w:rsidP="008979DD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4A4292">
        <w:rPr>
          <w:rFonts w:cs="Times New Roman"/>
          <w:szCs w:val="24"/>
          <w:lang w:val="id-ID"/>
        </w:rPr>
        <w:t xml:space="preserve">Berat jenis </w:t>
      </w:r>
      <w:r w:rsidRPr="006647CF">
        <w:rPr>
          <w:rFonts w:cs="Times New Roman"/>
          <w:sz w:val="16"/>
          <w:szCs w:val="16"/>
          <w:lang w:val="id-ID"/>
        </w:rPr>
        <w:t>OD</w:t>
      </w:r>
      <w:r w:rsidRPr="004A4292">
        <w:rPr>
          <w:rFonts w:cs="Times New Roman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980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610</m:t>
                </m:r>
              </m:e>
            </m:d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x1</m:t>
            </m:r>
          </m:den>
        </m:f>
      </m:oMath>
      <w:r w:rsidRPr="004A4292">
        <w:rPr>
          <w:rFonts w:cs="Times New Roman"/>
          <w:szCs w:val="24"/>
          <w:lang w:val="id-ID"/>
        </w:rPr>
        <w:t>= 2</w:t>
      </w:r>
      <w:r>
        <w:rPr>
          <w:rFonts w:cs="Times New Roman"/>
          <w:szCs w:val="24"/>
          <w:lang w:val="id-ID"/>
        </w:rPr>
        <w:t>,</w:t>
      </w:r>
      <w:r w:rsidR="000809DA">
        <w:rPr>
          <w:rFonts w:cs="Times New Roman"/>
          <w:szCs w:val="24"/>
          <w:lang w:val="id-ID"/>
        </w:rPr>
        <w:t>513</w:t>
      </w:r>
      <w:r w:rsidRPr="004A4292">
        <w:rPr>
          <w:rFonts w:cs="Times New Roman"/>
          <w:szCs w:val="24"/>
          <w:lang w:val="id-ID"/>
        </w:rPr>
        <w:t xml:space="preserve"> gram/cm³</w:t>
      </w:r>
    </w:p>
    <w:p w:rsidR="0059093A" w:rsidRPr="0059093A" w:rsidRDefault="008979DD" w:rsidP="00ED4955">
      <w:pPr>
        <w:pStyle w:val="NoSpacing"/>
        <w:spacing w:line="360" w:lineRule="auto"/>
        <w:ind w:firstLine="720"/>
        <w:jc w:val="both"/>
        <w:rPr>
          <w:rFonts w:cs="Times New Roman"/>
          <w:szCs w:val="24"/>
        </w:rPr>
      </w:pPr>
      <w:r w:rsidRPr="004A4292">
        <w:rPr>
          <w:rFonts w:cs="Times New Roman"/>
          <w:szCs w:val="24"/>
          <w:lang w:val="id-ID"/>
        </w:rPr>
        <w:t xml:space="preserve">Absorbsi air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(</m:t>
            </m:r>
            <m:r>
              <m:rPr>
                <m:nor/>
              </m:rPr>
              <w:rPr>
                <w:rFonts w:ascii="Cambria Math" w:cs="Times New Roman"/>
                <w:sz w:val="28"/>
                <w:szCs w:val="28"/>
                <w:lang w:val="id-ID"/>
              </w:rPr>
              <m:t>1000</m:t>
            </m:r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 xml:space="preserve"> – 980)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980</m:t>
            </m:r>
          </m:den>
        </m:f>
      </m:oMath>
      <w:r w:rsidR="003D1C8A" w:rsidRPr="003D1C8A">
        <w:rPr>
          <w:rFonts w:eastAsiaTheme="minorEastAsia" w:cs="Times New Roman"/>
          <w:szCs w:val="28"/>
          <w:lang w:val="id-ID"/>
        </w:rPr>
        <w:t>x 100%</w:t>
      </w:r>
      <w:r>
        <w:rPr>
          <w:rFonts w:cs="Times New Roman"/>
          <w:szCs w:val="24"/>
          <w:lang w:val="id-ID"/>
        </w:rPr>
        <w:t xml:space="preserve">= </w:t>
      </w:r>
      <w:r w:rsidR="00B814EE">
        <w:rPr>
          <w:rFonts w:cs="Times New Roman"/>
          <w:szCs w:val="24"/>
          <w:lang w:val="id-ID"/>
        </w:rPr>
        <w:t>2,041</w:t>
      </w:r>
      <w:r w:rsidR="0059093A">
        <w:rPr>
          <w:rFonts w:cs="Times New Roman"/>
          <w:szCs w:val="24"/>
          <w:lang w:val="id-ID"/>
        </w:rPr>
        <w:t>%</w:t>
      </w:r>
    </w:p>
    <w:p w:rsidR="008979DD" w:rsidRPr="0059093A" w:rsidRDefault="008979DD" w:rsidP="0059093A">
      <w:pPr>
        <w:pStyle w:val="NoSpacing"/>
        <w:spacing w:line="360" w:lineRule="auto"/>
        <w:ind w:firstLine="720"/>
        <w:jc w:val="both"/>
        <w:rPr>
          <w:rFonts w:cs="Times New Roman"/>
          <w:szCs w:val="24"/>
        </w:rPr>
      </w:pPr>
      <w:r w:rsidRPr="004A4292">
        <w:rPr>
          <w:rFonts w:cs="Times New Roman"/>
          <w:szCs w:val="24"/>
          <w:lang w:val="id-ID"/>
        </w:rPr>
        <w:lastRenderedPageBreak/>
        <w:t>Untuk sampel I</w:t>
      </w:r>
      <w:r w:rsidR="00ED4955">
        <w:rPr>
          <w:rFonts w:cs="Times New Roman"/>
          <w:szCs w:val="24"/>
          <w:lang w:val="id-ID"/>
        </w:rPr>
        <w:t>I</w:t>
      </w:r>
      <w:r w:rsidRPr="004A4292">
        <w:rPr>
          <w:rFonts w:cs="Times New Roman"/>
          <w:szCs w:val="24"/>
          <w:lang w:val="id-ID"/>
        </w:rPr>
        <w:t xml:space="preserve"> diperoleh be</w:t>
      </w:r>
      <w:r>
        <w:rPr>
          <w:rFonts w:cs="Times New Roman"/>
          <w:szCs w:val="24"/>
          <w:lang w:val="id-ID"/>
        </w:rPr>
        <w:t xml:space="preserve">rat jenis ssd </w:t>
      </w:r>
      <w:r w:rsidR="003D1C8A">
        <w:rPr>
          <w:rFonts w:cs="Times New Roman"/>
          <w:szCs w:val="24"/>
          <w:lang w:val="id-ID"/>
        </w:rPr>
        <w:t>batu pecah</w:t>
      </w:r>
      <w:r>
        <w:rPr>
          <w:rFonts w:cs="Times New Roman"/>
          <w:szCs w:val="24"/>
          <w:lang w:val="id-ID"/>
        </w:rPr>
        <w:t xml:space="preserve"> sebesar 2,</w:t>
      </w:r>
      <w:r w:rsidR="00ED4955">
        <w:rPr>
          <w:rFonts w:cs="Times New Roman"/>
          <w:szCs w:val="24"/>
          <w:lang w:val="id-ID"/>
        </w:rPr>
        <w:t>624</w:t>
      </w:r>
      <w:r w:rsidRPr="004A4292">
        <w:rPr>
          <w:rFonts w:cs="Times New Roman"/>
          <w:szCs w:val="24"/>
          <w:lang w:val="id-ID"/>
        </w:rPr>
        <w:t xml:space="preserve"> gram/cm³</w:t>
      </w:r>
      <w:r>
        <w:rPr>
          <w:rFonts w:cs="Times New Roman"/>
          <w:szCs w:val="24"/>
          <w:lang w:val="id-ID"/>
        </w:rPr>
        <w:t xml:space="preserve"> dengan absorbsi air sebesar </w:t>
      </w:r>
      <w:r w:rsidR="00ED4955">
        <w:rPr>
          <w:rFonts w:cs="Times New Roman"/>
          <w:szCs w:val="24"/>
          <w:lang w:val="id-ID"/>
        </w:rPr>
        <w:t>1,482</w:t>
      </w:r>
      <w:r w:rsidRPr="004A4292">
        <w:rPr>
          <w:rFonts w:cs="Times New Roman"/>
          <w:szCs w:val="24"/>
          <w:lang w:val="id-ID"/>
        </w:rPr>
        <w:t xml:space="preserve">%. Selengkapnya perhitungan berat jenis dan absorbsi untuk sampel lainnya diperlihatkan </w:t>
      </w:r>
      <w:r w:rsidR="0007017C" w:rsidRPr="004A4292">
        <w:rPr>
          <w:rFonts w:cs="Times New Roman"/>
          <w:szCs w:val="24"/>
          <w:lang w:val="id-ID"/>
        </w:rPr>
        <w:t xml:space="preserve">pada </w:t>
      </w:r>
      <w:r w:rsidR="0059093A">
        <w:rPr>
          <w:rFonts w:cs="Times New Roman"/>
          <w:szCs w:val="24"/>
        </w:rPr>
        <w:t>Tabel A.2.</w:t>
      </w:r>
    </w:p>
    <w:p w:rsidR="007E762C" w:rsidRDefault="007E762C" w:rsidP="008979DD">
      <w:pPr>
        <w:pStyle w:val="NoSpacing"/>
        <w:spacing w:line="360" w:lineRule="auto"/>
        <w:jc w:val="both"/>
        <w:rPr>
          <w:rFonts w:cs="Times New Roman"/>
          <w:szCs w:val="24"/>
          <w:lang w:val="id-ID"/>
        </w:rPr>
      </w:pPr>
    </w:p>
    <w:p w:rsidR="007E762C" w:rsidRPr="001E2354" w:rsidRDefault="007E762C" w:rsidP="000D5C14">
      <w:pPr>
        <w:spacing w:line="276" w:lineRule="auto"/>
        <w:jc w:val="both"/>
        <w:rPr>
          <w:bCs/>
        </w:rPr>
      </w:pPr>
      <w:r>
        <w:rPr>
          <w:b/>
        </w:rPr>
        <w:t xml:space="preserve">Tabel </w:t>
      </w:r>
      <w:r>
        <w:rPr>
          <w:b/>
          <w:lang w:val="id-ID"/>
        </w:rPr>
        <w:t>A</w:t>
      </w:r>
      <w:r>
        <w:rPr>
          <w:b/>
        </w:rPr>
        <w:t>.</w:t>
      </w:r>
      <w:r w:rsidR="00D17AA6">
        <w:rPr>
          <w:b/>
        </w:rPr>
        <w:t>2</w:t>
      </w:r>
      <w:r>
        <w:rPr>
          <w:bCs/>
        </w:rPr>
        <w:t xml:space="preserve">Berat Jenis dan Absorbsi Agregat </w:t>
      </w:r>
      <w:r>
        <w:rPr>
          <w:bCs/>
          <w:lang w:val="id-ID"/>
        </w:rPr>
        <w:t>Kasar</w:t>
      </w:r>
    </w:p>
    <w:tbl>
      <w:tblPr>
        <w:tblW w:w="7953" w:type="dxa"/>
        <w:tblInd w:w="103" w:type="dxa"/>
        <w:tblLook w:val="04A0"/>
      </w:tblPr>
      <w:tblGrid>
        <w:gridCol w:w="540"/>
        <w:gridCol w:w="3107"/>
        <w:gridCol w:w="1685"/>
        <w:gridCol w:w="1007"/>
        <w:gridCol w:w="811"/>
        <w:gridCol w:w="811"/>
      </w:tblGrid>
      <w:tr w:rsidR="00D6762E" w:rsidRPr="00D6762E" w:rsidTr="00663CD5">
        <w:trPr>
          <w:trHeight w:val="30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No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Berat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Notasi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Sampel</w:t>
            </w:r>
          </w:p>
        </w:tc>
      </w:tr>
      <w:tr w:rsidR="00663CD5" w:rsidRPr="00D6762E" w:rsidTr="00663CD5">
        <w:trPr>
          <w:trHeight w:val="30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</w:tr>
      <w:tr w:rsidR="00663CD5" w:rsidRPr="00D6762E" w:rsidTr="00663CD5">
        <w:trPr>
          <w:trHeight w:val="341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Benda Uji Jenuh Kering-Permukaan Dalam Air (gram)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B814E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610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B814E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B814E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611,5</w:t>
            </w:r>
          </w:p>
        </w:tc>
      </w:tr>
      <w:tr w:rsidR="00663CD5" w:rsidRPr="00D6762E" w:rsidTr="00663CD5">
        <w:trPr>
          <w:trHeight w:val="27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663CD5" w:rsidRPr="00D6762E" w:rsidTr="00663CD5">
        <w:trPr>
          <w:trHeight w:val="34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Benda Uji Kering Oven (gram)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981</w:t>
            </w:r>
          </w:p>
        </w:tc>
      </w:tr>
      <w:tr w:rsidR="00663CD5" w:rsidRPr="00D6762E" w:rsidTr="00663CD5">
        <w:trPr>
          <w:trHeight w:val="34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Benda Uji Jenuh Kering-Permukaan (gram)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10</w:t>
            </w:r>
            <w:r w:rsidR="00D371E5">
              <w:rPr>
                <w:color w:val="000000"/>
                <w:sz w:val="22"/>
                <w:szCs w:val="22"/>
                <w:lang w:val="id-ID" w:eastAsia="id-ID"/>
              </w:rPr>
              <w:t>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10</w:t>
            </w:r>
            <w:r w:rsidR="00D371E5">
              <w:rPr>
                <w:color w:val="000000"/>
                <w:sz w:val="22"/>
                <w:szCs w:val="22"/>
                <w:lang w:val="id-ID" w:eastAsia="id-ID"/>
              </w:rPr>
              <w:t>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FC7850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10</w:t>
            </w:r>
            <w:r w:rsidR="00D371E5">
              <w:rPr>
                <w:color w:val="000000"/>
                <w:sz w:val="22"/>
                <w:szCs w:val="22"/>
                <w:lang w:val="id-ID" w:eastAsia="id-ID"/>
              </w:rPr>
              <w:t>00</w:t>
            </w:r>
          </w:p>
        </w:tc>
      </w:tr>
      <w:tr w:rsidR="00663CD5" w:rsidRPr="00D6762E" w:rsidTr="00663CD5">
        <w:trPr>
          <w:trHeight w:val="3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0B046B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Volume A</w:t>
            </w:r>
            <w:r w:rsidR="00D371E5">
              <w:rPr>
                <w:color w:val="000000"/>
                <w:sz w:val="22"/>
                <w:szCs w:val="22"/>
                <w:lang w:val="id-ID" w:eastAsia="id-ID"/>
              </w:rPr>
              <w:t>ir Pada Suhu 28</w:t>
            </w:r>
            <w:r w:rsidRPr="00D6762E">
              <w:rPr>
                <w:color w:val="000000"/>
                <w:sz w:val="22"/>
                <w:szCs w:val="22"/>
                <w:lang w:val="id-ID" w:eastAsia="id-ID"/>
              </w:rPr>
              <w:t>°C (gram)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0B046B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32"/>
                <w:szCs w:val="32"/>
                <w:lang w:val="id-ID" w:eastAsia="id-ID"/>
              </w:rPr>
              <w:t>ˠ</w:t>
            </w:r>
            <w:r w:rsidRPr="00D6762E">
              <w:rPr>
                <w:color w:val="000000"/>
                <w:sz w:val="22"/>
                <w:szCs w:val="22"/>
                <w:lang w:val="id-ID" w:eastAsia="id-ID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FC7850" w:rsidP="006941A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FC7850" w:rsidP="006941A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6B" w:rsidRPr="00D6762E" w:rsidRDefault="00FC7850" w:rsidP="006941AD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Berat Jenis Batu Pecah Dalam Keadaan Jenuh Kering-Permukaan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10160</wp:posOffset>
                  </wp:positionV>
                  <wp:extent cx="1085850" cy="409575"/>
                  <wp:effectExtent l="19050" t="0" r="0" b="0"/>
                  <wp:wrapNone/>
                  <wp:docPr id="2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564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577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574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D6762E" w:rsidRPr="00D6762E" w:rsidTr="00663CD5">
        <w:trPr>
          <w:trHeight w:val="414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Rata-rata BJ(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SSD</w:t>
            </w:r>
            <w:r w:rsidRPr="00D6762E">
              <w:rPr>
                <w:color w:val="000000"/>
                <w:sz w:val="22"/>
                <w:szCs w:val="22"/>
                <w:lang w:val="id-ID" w:eastAsia="id-ID"/>
              </w:rPr>
              <w:t xml:space="preserve">) 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572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ED495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Berat Jenis Batu Pecah Dalam Keadaan Kering Oven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10160</wp:posOffset>
                  </wp:positionV>
                  <wp:extent cx="1104900" cy="419100"/>
                  <wp:effectExtent l="19050" t="0" r="0" b="0"/>
                  <wp:wrapNone/>
                  <wp:docPr id="2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</w:t>
            </w:r>
            <w:r w:rsidR="00D371E5">
              <w:rPr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523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525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D6762E" w:rsidRPr="00D6762E" w:rsidTr="00663CD5">
        <w:trPr>
          <w:trHeight w:val="414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Rata-rata BJ(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OD</w:t>
            </w:r>
            <w:r w:rsidRPr="00D6762E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2,</w:t>
            </w:r>
            <w:r w:rsidR="00971C36">
              <w:rPr>
                <w:color w:val="000000"/>
                <w:sz w:val="22"/>
                <w:szCs w:val="22"/>
                <w:lang w:val="id-ID" w:eastAsia="id-ID"/>
              </w:rPr>
              <w:t>520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663CD5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Penyerapan Air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20320</wp:posOffset>
                  </wp:positionV>
                  <wp:extent cx="990600" cy="419100"/>
                  <wp:effectExtent l="1905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971C36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2,041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971C36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2,145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2E" w:rsidRPr="00D6762E" w:rsidRDefault="00971C36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lang w:val="id-ID" w:eastAsia="id-ID"/>
              </w:rPr>
              <w:t>1,937</w:t>
            </w:r>
          </w:p>
        </w:tc>
      </w:tr>
      <w:tr w:rsidR="00663CD5" w:rsidRPr="00D6762E" w:rsidTr="00663CD5">
        <w:trPr>
          <w:trHeight w:val="38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62E" w:rsidRPr="00D6762E" w:rsidRDefault="00D6762E" w:rsidP="00D6762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2E" w:rsidRPr="00D6762E" w:rsidRDefault="00D6762E" w:rsidP="00D6762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D6762E" w:rsidRPr="00D6762E" w:rsidTr="00663CD5">
        <w:trPr>
          <w:trHeight w:val="402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2E" w:rsidRPr="00D6762E" w:rsidRDefault="00D6762E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6762E">
              <w:rPr>
                <w:color w:val="000000"/>
                <w:sz w:val="22"/>
                <w:szCs w:val="22"/>
                <w:lang w:val="id-ID" w:eastAsia="id-ID"/>
              </w:rPr>
              <w:t>Rata-rata (W</w:t>
            </w:r>
            <w:r w:rsidRPr="00D6762E">
              <w:rPr>
                <w:color w:val="000000"/>
                <w:sz w:val="16"/>
                <w:szCs w:val="16"/>
                <w:lang w:val="id-ID" w:eastAsia="id-ID"/>
              </w:rPr>
              <w:t>a</w:t>
            </w:r>
            <w:r w:rsidRPr="00D6762E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62E" w:rsidRPr="00D6762E" w:rsidRDefault="00971C36" w:rsidP="00D6762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2,041</w:t>
            </w:r>
          </w:p>
        </w:tc>
      </w:tr>
    </w:tbl>
    <w:p w:rsidR="00D17AA6" w:rsidRDefault="00D17AA6" w:rsidP="00E20154">
      <w:pPr>
        <w:pStyle w:val="NoSpacing"/>
        <w:spacing w:line="48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</w:rPr>
      </w:pPr>
    </w:p>
    <w:p w:rsidR="004D5084" w:rsidRDefault="004D5084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A.1.2</w:t>
      </w:r>
      <w:r>
        <w:rPr>
          <w:rFonts w:asciiTheme="majorBidi" w:hAnsiTheme="majorBidi" w:cstheme="majorBidi"/>
          <w:b/>
          <w:bCs/>
          <w:szCs w:val="24"/>
          <w:lang w:val="id-ID"/>
        </w:rPr>
        <w:tab/>
        <w:t>Berat volume</w:t>
      </w:r>
    </w:p>
    <w:p w:rsidR="00DD7D8B" w:rsidRPr="001E2354" w:rsidRDefault="00DD7D8B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 w:rsidRPr="00DD7D8B">
        <w:rPr>
          <w:rFonts w:cs="Times New Roman"/>
          <w:szCs w:val="24"/>
          <w:lang w:val="id-ID"/>
        </w:rPr>
        <w:t xml:space="preserve">Berat volume gembur pasir </w:t>
      </w:r>
      <w:r w:rsidR="001E2354">
        <w:rPr>
          <w:rFonts w:cs="Times New Roman"/>
          <w:szCs w:val="24"/>
          <w:lang w:val="id-ID"/>
        </w:rPr>
        <w:t>pada pengujian ini dapat di</w:t>
      </w:r>
      <w:r w:rsidR="001E2354">
        <w:rPr>
          <w:rFonts w:cs="Times New Roman"/>
          <w:szCs w:val="24"/>
        </w:rPr>
        <w:t>hitung</w:t>
      </w:r>
      <w:r w:rsidR="001E2354">
        <w:rPr>
          <w:rFonts w:cs="Times New Roman"/>
          <w:szCs w:val="24"/>
          <w:lang w:val="id-ID"/>
        </w:rPr>
        <w:t xml:space="preserve"> berdasarkan persamaan </w:t>
      </w:r>
      <w:r w:rsidR="002A6C88">
        <w:rPr>
          <w:rFonts w:cs="Times New Roman"/>
          <w:szCs w:val="24"/>
        </w:rPr>
        <w:t>(2.</w:t>
      </w:r>
      <w:r w:rsidR="00E42B4C">
        <w:rPr>
          <w:rFonts w:cs="Times New Roman"/>
          <w:szCs w:val="24"/>
          <w:lang w:val="id-ID"/>
        </w:rPr>
        <w:t>8</w:t>
      </w:r>
      <w:r w:rsidR="001E2354">
        <w:rPr>
          <w:rFonts w:cs="Times New Roman"/>
          <w:szCs w:val="24"/>
        </w:rPr>
        <w:t>).</w:t>
      </w:r>
    </w:p>
    <w:p w:rsidR="00DD7D8B" w:rsidRPr="00DD7D8B" w:rsidRDefault="00B04D6F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Berat </w:t>
      </w:r>
      <w:r w:rsidR="00DD7D8B" w:rsidRPr="00DD7D8B">
        <w:rPr>
          <w:rFonts w:cs="Times New Roman"/>
          <w:szCs w:val="24"/>
          <w:lang w:val="id-ID"/>
        </w:rPr>
        <w:t>plat kaca (W</w:t>
      </w:r>
      <w:r w:rsidRPr="00B04D6F">
        <w:rPr>
          <w:rFonts w:cs="Times New Roman"/>
          <w:szCs w:val="24"/>
          <w:vertAlign w:val="subscript"/>
          <w:lang w:val="id-ID"/>
        </w:rPr>
        <w:t>1</w:t>
      </w:r>
      <w:r w:rsidR="00DD7D8B" w:rsidRPr="00DD7D8B">
        <w:rPr>
          <w:rFonts w:cs="Times New Roman"/>
          <w:szCs w:val="24"/>
          <w:lang w:val="id-ID"/>
        </w:rPr>
        <w:t xml:space="preserve">) = </w:t>
      </w:r>
      <w:r w:rsidR="00593945">
        <w:rPr>
          <w:rFonts w:cs="Times New Roman"/>
          <w:szCs w:val="24"/>
          <w:lang w:val="id-ID"/>
        </w:rPr>
        <w:t>2240</w:t>
      </w:r>
      <w:r w:rsidR="00A56F75" w:rsidRPr="004A4292">
        <w:rPr>
          <w:rFonts w:cs="Times New Roman"/>
          <w:szCs w:val="24"/>
          <w:lang w:val="id-ID"/>
        </w:rPr>
        <w:t>gram</w:t>
      </w:r>
    </w:p>
    <w:p w:rsidR="00B04D6F" w:rsidRPr="00DD7D8B" w:rsidRDefault="00B04D6F" w:rsidP="00B04D6F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 w:rsidRPr="00DD7D8B">
        <w:rPr>
          <w:rFonts w:cs="Times New Roman"/>
          <w:szCs w:val="24"/>
          <w:lang w:val="id-ID"/>
        </w:rPr>
        <w:t>Berat literan (W</w:t>
      </w:r>
      <w:r>
        <w:rPr>
          <w:rFonts w:cs="Times New Roman"/>
          <w:szCs w:val="24"/>
          <w:vertAlign w:val="subscript"/>
          <w:lang w:val="id-ID"/>
        </w:rPr>
        <w:t>2</w:t>
      </w:r>
      <w:r w:rsidR="00593945">
        <w:rPr>
          <w:rFonts w:cs="Times New Roman"/>
          <w:szCs w:val="24"/>
          <w:lang w:val="id-ID"/>
        </w:rPr>
        <w:t>) = 4133</w:t>
      </w:r>
      <w:r w:rsidR="00A56F75" w:rsidRPr="004A4292">
        <w:rPr>
          <w:rFonts w:cs="Times New Roman"/>
          <w:szCs w:val="24"/>
          <w:lang w:val="id-ID"/>
        </w:rPr>
        <w:t>gram</w:t>
      </w:r>
    </w:p>
    <w:p w:rsidR="00DD7D8B" w:rsidRPr="00DD7D8B" w:rsidRDefault="00DD7D8B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 w:rsidRPr="00DD7D8B">
        <w:rPr>
          <w:rFonts w:cs="Times New Roman"/>
          <w:szCs w:val="24"/>
          <w:lang w:val="id-ID"/>
        </w:rPr>
        <w:t>Berat literan + plat kaca + air (W</w:t>
      </w:r>
      <w:r w:rsidR="00666BDF" w:rsidRPr="00666BDF">
        <w:rPr>
          <w:rFonts w:cs="Times New Roman"/>
          <w:szCs w:val="24"/>
          <w:vertAlign w:val="subscript"/>
          <w:lang w:val="id-ID"/>
        </w:rPr>
        <w:t>3</w:t>
      </w:r>
      <w:r w:rsidR="00A56F75">
        <w:rPr>
          <w:rFonts w:cs="Times New Roman"/>
          <w:szCs w:val="24"/>
          <w:lang w:val="id-ID"/>
        </w:rPr>
        <w:t>) = 9</w:t>
      </w:r>
      <w:r w:rsidR="00593945">
        <w:rPr>
          <w:rFonts w:cs="Times New Roman"/>
          <w:szCs w:val="24"/>
          <w:lang w:val="id-ID"/>
        </w:rPr>
        <w:t>410</w:t>
      </w:r>
      <w:r w:rsidR="00A56F75" w:rsidRPr="004A4292">
        <w:rPr>
          <w:rFonts w:cs="Times New Roman"/>
          <w:szCs w:val="24"/>
          <w:lang w:val="id-ID"/>
        </w:rPr>
        <w:t>gram</w:t>
      </w:r>
    </w:p>
    <w:p w:rsidR="00DD7D8B" w:rsidRPr="00DD7D8B" w:rsidRDefault="00DD7D8B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 w:rsidRPr="00DD7D8B">
        <w:rPr>
          <w:rFonts w:cs="Times New Roman"/>
          <w:szCs w:val="24"/>
          <w:lang w:val="id-ID"/>
        </w:rPr>
        <w:t>Berat air dalam literan (W</w:t>
      </w:r>
      <w:r w:rsidR="00B04D6F" w:rsidRPr="00B04D6F">
        <w:rPr>
          <w:rFonts w:cs="Times New Roman"/>
          <w:szCs w:val="24"/>
          <w:vertAlign w:val="subscript"/>
          <w:lang w:val="id-ID"/>
        </w:rPr>
        <w:t>4</w:t>
      </w:r>
      <w:r w:rsidR="00B04D6F">
        <w:rPr>
          <w:rFonts w:cs="Times New Roman"/>
          <w:szCs w:val="24"/>
          <w:lang w:val="id-ID"/>
        </w:rPr>
        <w:t xml:space="preserve">) = </w:t>
      </w:r>
      <w:r w:rsidR="00B04D6F" w:rsidRPr="00DD7D8B">
        <w:rPr>
          <w:rFonts w:cs="Times New Roman"/>
          <w:szCs w:val="24"/>
          <w:lang w:val="id-ID"/>
        </w:rPr>
        <w:t>W</w:t>
      </w:r>
      <w:r w:rsidR="00B04D6F" w:rsidRPr="00666BDF">
        <w:rPr>
          <w:rFonts w:cs="Times New Roman"/>
          <w:szCs w:val="24"/>
          <w:vertAlign w:val="subscript"/>
          <w:lang w:val="id-ID"/>
        </w:rPr>
        <w:t>3</w:t>
      </w:r>
      <w:r w:rsidRPr="00DD7D8B">
        <w:rPr>
          <w:rFonts w:cs="Times New Roman"/>
          <w:szCs w:val="24"/>
          <w:lang w:val="id-ID"/>
        </w:rPr>
        <w:t>–(</w:t>
      </w:r>
      <w:r w:rsidR="00B04D6F" w:rsidRPr="00DD7D8B">
        <w:rPr>
          <w:rFonts w:cs="Times New Roman"/>
          <w:szCs w:val="24"/>
          <w:lang w:val="id-ID"/>
        </w:rPr>
        <w:t>W</w:t>
      </w:r>
      <w:r w:rsidR="00B04D6F">
        <w:rPr>
          <w:rFonts w:cs="Times New Roman"/>
          <w:szCs w:val="24"/>
          <w:vertAlign w:val="subscript"/>
          <w:lang w:val="id-ID"/>
        </w:rPr>
        <w:t>1</w:t>
      </w:r>
      <w:r w:rsidR="00B04D6F">
        <w:rPr>
          <w:rFonts w:cs="Times New Roman"/>
          <w:szCs w:val="24"/>
          <w:lang w:val="id-ID"/>
        </w:rPr>
        <w:t>+</w:t>
      </w:r>
      <w:r w:rsidR="00B04D6F" w:rsidRPr="00DD7D8B">
        <w:rPr>
          <w:rFonts w:cs="Times New Roman"/>
          <w:szCs w:val="24"/>
          <w:lang w:val="id-ID"/>
        </w:rPr>
        <w:t>W</w:t>
      </w:r>
      <w:r w:rsidR="00B04D6F">
        <w:rPr>
          <w:rFonts w:cs="Times New Roman"/>
          <w:szCs w:val="24"/>
          <w:vertAlign w:val="subscript"/>
          <w:lang w:val="id-ID"/>
        </w:rPr>
        <w:t>2</w:t>
      </w:r>
      <w:r w:rsidR="00A56F75">
        <w:rPr>
          <w:rFonts w:cs="Times New Roman"/>
          <w:szCs w:val="24"/>
          <w:lang w:val="id-ID"/>
        </w:rPr>
        <w:t>) = 9</w:t>
      </w:r>
      <w:r w:rsidR="00593945">
        <w:rPr>
          <w:rFonts w:cs="Times New Roman"/>
          <w:szCs w:val="24"/>
          <w:lang w:val="id-ID"/>
        </w:rPr>
        <w:t>410</w:t>
      </w:r>
      <w:r w:rsidR="00A56F75">
        <w:rPr>
          <w:rFonts w:cs="Times New Roman"/>
          <w:szCs w:val="24"/>
          <w:lang w:val="id-ID"/>
        </w:rPr>
        <w:t xml:space="preserve"> – 6</w:t>
      </w:r>
      <w:r w:rsidRPr="00DD7D8B">
        <w:rPr>
          <w:rFonts w:cs="Times New Roman"/>
          <w:szCs w:val="24"/>
          <w:lang w:val="id-ID"/>
        </w:rPr>
        <w:t>3</w:t>
      </w:r>
      <w:r w:rsidR="00593945">
        <w:rPr>
          <w:rFonts w:cs="Times New Roman"/>
          <w:szCs w:val="24"/>
          <w:lang w:val="id-ID"/>
        </w:rPr>
        <w:t>73</w:t>
      </w:r>
      <w:r w:rsidR="00A56F75">
        <w:rPr>
          <w:rFonts w:cs="Times New Roman"/>
          <w:szCs w:val="24"/>
          <w:lang w:val="id-ID"/>
        </w:rPr>
        <w:t xml:space="preserve"> = 3</w:t>
      </w:r>
      <w:r w:rsidRPr="00DD7D8B">
        <w:rPr>
          <w:rFonts w:cs="Times New Roman"/>
          <w:szCs w:val="24"/>
          <w:lang w:val="id-ID"/>
        </w:rPr>
        <w:t>02</w:t>
      </w:r>
      <w:r w:rsidR="00593945">
        <w:rPr>
          <w:rFonts w:cs="Times New Roman"/>
          <w:szCs w:val="24"/>
          <w:lang w:val="id-ID"/>
        </w:rPr>
        <w:t>8</w:t>
      </w:r>
      <w:r w:rsidRPr="00DD7D8B">
        <w:rPr>
          <w:rFonts w:cs="Times New Roman"/>
          <w:szCs w:val="24"/>
          <w:lang w:val="id-ID"/>
        </w:rPr>
        <w:t xml:space="preserve"> g</w:t>
      </w:r>
      <w:r w:rsidR="00A56F75">
        <w:rPr>
          <w:rFonts w:cs="Times New Roman"/>
          <w:szCs w:val="24"/>
          <w:lang w:val="id-ID"/>
        </w:rPr>
        <w:t>ram</w:t>
      </w:r>
    </w:p>
    <w:p w:rsidR="00DD7D8B" w:rsidRPr="00DD7D8B" w:rsidRDefault="00A56F75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  <w:r w:rsidRPr="00DD7D8B">
        <w:rPr>
          <w:rFonts w:cs="Times New Roman"/>
          <w:szCs w:val="24"/>
          <w:lang w:val="id-ID"/>
        </w:rPr>
        <w:t>Berat</w:t>
      </w:r>
      <w:r w:rsidR="00DD7D8B" w:rsidRPr="00DD7D8B">
        <w:rPr>
          <w:rFonts w:cs="Times New Roman"/>
          <w:szCs w:val="24"/>
          <w:lang w:val="id-ID"/>
        </w:rPr>
        <w:t xml:space="preserve"> literan </w:t>
      </w:r>
      <w:r w:rsidRPr="00DD7D8B">
        <w:rPr>
          <w:rFonts w:cs="Times New Roman"/>
          <w:szCs w:val="24"/>
          <w:lang w:val="id-ID"/>
        </w:rPr>
        <w:t xml:space="preserve">+ </w:t>
      </w:r>
      <w:r>
        <w:rPr>
          <w:rFonts w:cs="Times New Roman"/>
          <w:szCs w:val="24"/>
          <w:lang w:val="id-ID"/>
        </w:rPr>
        <w:t>benda uji</w:t>
      </w:r>
      <w:r w:rsidR="00DD7D8B" w:rsidRPr="00DD7D8B">
        <w:rPr>
          <w:rFonts w:cs="Times New Roman"/>
          <w:szCs w:val="24"/>
          <w:lang w:val="id-ID"/>
        </w:rPr>
        <w:t>(</w:t>
      </w:r>
      <w:r w:rsidRPr="00DD7D8B">
        <w:rPr>
          <w:rFonts w:cs="Times New Roman"/>
          <w:szCs w:val="24"/>
          <w:lang w:val="id-ID"/>
        </w:rPr>
        <w:t>W</w:t>
      </w:r>
      <w:r>
        <w:rPr>
          <w:rFonts w:cs="Times New Roman"/>
          <w:szCs w:val="24"/>
          <w:vertAlign w:val="subscript"/>
          <w:lang w:val="id-ID"/>
        </w:rPr>
        <w:t>5</w:t>
      </w:r>
      <w:r w:rsidR="00DD7D8B" w:rsidRPr="00DD7D8B">
        <w:rPr>
          <w:rFonts w:cs="Times New Roman"/>
          <w:szCs w:val="24"/>
          <w:lang w:val="id-ID"/>
        </w:rPr>
        <w:t xml:space="preserve">) = </w:t>
      </w:r>
      <w:r w:rsidR="00593945">
        <w:rPr>
          <w:rFonts w:cs="Times New Roman"/>
          <w:szCs w:val="24"/>
          <w:lang w:val="id-ID"/>
        </w:rPr>
        <w:t>8320</w:t>
      </w:r>
      <w:r>
        <w:rPr>
          <w:rFonts w:cs="Times New Roman"/>
          <w:szCs w:val="24"/>
          <w:lang w:val="id-ID"/>
        </w:rPr>
        <w:t xml:space="preserve"> gram</w:t>
      </w:r>
    </w:p>
    <w:p w:rsidR="00D4518D" w:rsidRPr="007A2183" w:rsidRDefault="00DD7D8B" w:rsidP="007A2183">
      <w:pPr>
        <w:pStyle w:val="NoSpacing"/>
        <w:spacing w:line="360" w:lineRule="auto"/>
        <w:ind w:firstLine="709"/>
        <w:jc w:val="both"/>
        <w:rPr>
          <w:rFonts w:cs="Times New Roman"/>
          <w:szCs w:val="24"/>
          <w:vertAlign w:val="superscript"/>
        </w:rPr>
      </w:pPr>
      <w:r w:rsidRPr="00DD7D8B">
        <w:rPr>
          <w:rFonts w:cs="Times New Roman"/>
          <w:szCs w:val="24"/>
          <w:lang w:val="id-ID"/>
        </w:rPr>
        <w:t xml:space="preserve">Jadi, berat volume gembur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28"/>
                <w:szCs w:val="24"/>
              </w:rPr>
              <m:t>(8320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4"/>
              </w:rPr>
              <m:t>4133)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4"/>
              </w:rPr>
              <m:t>3028</m:t>
            </m:r>
          </m:den>
        </m:f>
      </m:oMath>
      <w:r w:rsidR="002D21F8">
        <w:rPr>
          <w:rFonts w:cs="Times New Roman"/>
          <w:szCs w:val="24"/>
          <w:lang w:val="id-ID"/>
        </w:rPr>
        <w:t xml:space="preserve"> = 1,</w:t>
      </w:r>
      <w:r w:rsidR="00374469">
        <w:rPr>
          <w:rFonts w:cs="Times New Roman"/>
          <w:szCs w:val="24"/>
          <w:lang w:val="id-ID"/>
        </w:rPr>
        <w:t>383</w:t>
      </w:r>
      <w:r w:rsidRPr="00DD7D8B">
        <w:rPr>
          <w:rFonts w:cs="Times New Roman"/>
          <w:szCs w:val="24"/>
          <w:lang w:val="id-ID"/>
        </w:rPr>
        <w:t xml:space="preserve"> g</w:t>
      </w:r>
      <w:r w:rsidR="002D21F8">
        <w:rPr>
          <w:rFonts w:cs="Times New Roman"/>
          <w:szCs w:val="24"/>
          <w:lang w:val="id-ID"/>
        </w:rPr>
        <w:t>ram</w:t>
      </w:r>
      <w:r w:rsidRPr="00DD7D8B">
        <w:rPr>
          <w:rFonts w:cs="Times New Roman"/>
          <w:szCs w:val="24"/>
          <w:lang w:val="id-ID"/>
        </w:rPr>
        <w:t>/</w:t>
      </w:r>
      <w:r w:rsidR="002D21F8">
        <w:rPr>
          <w:rFonts w:cs="Times New Roman"/>
          <w:szCs w:val="24"/>
          <w:lang w:val="id-ID"/>
        </w:rPr>
        <w:t>cm</w:t>
      </w:r>
      <w:r w:rsidR="002D21F8">
        <w:rPr>
          <w:rFonts w:cs="Times New Roman"/>
          <w:szCs w:val="24"/>
          <w:vertAlign w:val="superscript"/>
          <w:lang w:val="id-ID"/>
        </w:rPr>
        <w:t>3</w:t>
      </w:r>
    </w:p>
    <w:p w:rsidR="00DD7D8B" w:rsidRPr="009463D9" w:rsidRDefault="00DD7D8B" w:rsidP="00DD7D8B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 w:rsidRPr="00DD7D8B">
        <w:rPr>
          <w:rFonts w:cs="Times New Roman"/>
          <w:szCs w:val="24"/>
          <w:lang w:val="id-ID"/>
        </w:rPr>
        <w:lastRenderedPageBreak/>
        <w:t>Untuk sampel I diperole</w:t>
      </w:r>
      <w:r w:rsidR="002D21F8">
        <w:rPr>
          <w:rFonts w:cs="Times New Roman"/>
          <w:szCs w:val="24"/>
          <w:lang w:val="id-ID"/>
        </w:rPr>
        <w:t>h berat volume gembur sebesar 1,</w:t>
      </w:r>
      <w:r w:rsidR="00374469">
        <w:rPr>
          <w:rFonts w:cs="Times New Roman"/>
          <w:szCs w:val="24"/>
          <w:lang w:val="id-ID"/>
        </w:rPr>
        <w:t>383</w:t>
      </w:r>
      <w:r w:rsidR="002D21F8" w:rsidRPr="00DD7D8B">
        <w:rPr>
          <w:rFonts w:cs="Times New Roman"/>
          <w:szCs w:val="24"/>
          <w:lang w:val="id-ID"/>
        </w:rPr>
        <w:t>g</w:t>
      </w:r>
      <w:r w:rsidR="002D21F8">
        <w:rPr>
          <w:rFonts w:cs="Times New Roman"/>
          <w:szCs w:val="24"/>
          <w:lang w:val="id-ID"/>
        </w:rPr>
        <w:t>ram</w:t>
      </w:r>
      <w:r w:rsidR="002D21F8" w:rsidRPr="00DD7D8B">
        <w:rPr>
          <w:rFonts w:cs="Times New Roman"/>
          <w:szCs w:val="24"/>
          <w:lang w:val="id-ID"/>
        </w:rPr>
        <w:t>/</w:t>
      </w:r>
      <w:r w:rsidR="002D21F8">
        <w:rPr>
          <w:rFonts w:cs="Times New Roman"/>
          <w:szCs w:val="24"/>
          <w:lang w:val="id-ID"/>
        </w:rPr>
        <w:t>cm</w:t>
      </w:r>
      <w:r w:rsidR="002D21F8">
        <w:rPr>
          <w:rFonts w:cs="Times New Roman"/>
          <w:szCs w:val="24"/>
          <w:vertAlign w:val="superscript"/>
          <w:lang w:val="id-ID"/>
        </w:rPr>
        <w:t>3</w:t>
      </w:r>
      <w:r w:rsidR="002D21F8">
        <w:rPr>
          <w:rFonts w:cs="Times New Roman"/>
          <w:szCs w:val="24"/>
          <w:lang w:val="id-ID"/>
        </w:rPr>
        <w:t>. S</w:t>
      </w:r>
      <w:r w:rsidRPr="00DD7D8B">
        <w:rPr>
          <w:rFonts w:cs="Times New Roman"/>
          <w:szCs w:val="24"/>
          <w:lang w:val="id-ID"/>
        </w:rPr>
        <w:t>elengkapnya perhitungan berat volume gembur</w:t>
      </w:r>
      <w:r w:rsidR="001E2354">
        <w:rPr>
          <w:rFonts w:cs="Times New Roman"/>
          <w:szCs w:val="24"/>
        </w:rPr>
        <w:t xml:space="preserve"> dan </w:t>
      </w:r>
      <w:r w:rsidR="002D21F8">
        <w:rPr>
          <w:rFonts w:cs="Times New Roman"/>
          <w:szCs w:val="24"/>
          <w:lang w:val="id-ID"/>
        </w:rPr>
        <w:t>padat</w:t>
      </w:r>
      <w:r w:rsidR="002C5FC0">
        <w:rPr>
          <w:rFonts w:cs="Times New Roman"/>
          <w:szCs w:val="24"/>
          <w:lang w:val="id-ID"/>
        </w:rPr>
        <w:t xml:space="preserve">agregat </w:t>
      </w:r>
      <w:r w:rsidR="001E2354">
        <w:rPr>
          <w:rFonts w:cs="Times New Roman"/>
          <w:szCs w:val="24"/>
        </w:rPr>
        <w:t>halus</w:t>
      </w:r>
      <w:r w:rsidR="00E20154">
        <w:rPr>
          <w:rFonts w:cs="Times New Roman"/>
          <w:szCs w:val="24"/>
        </w:rPr>
        <w:t xml:space="preserve"> dan agregat kasar</w:t>
      </w:r>
      <w:r w:rsidRPr="00DD7D8B">
        <w:rPr>
          <w:rFonts w:cs="Times New Roman"/>
          <w:szCs w:val="24"/>
          <w:lang w:val="id-ID"/>
        </w:rPr>
        <w:t xml:space="preserve">untuk sampel lainnya </w:t>
      </w:r>
      <w:r w:rsidR="002D21F8">
        <w:rPr>
          <w:rFonts w:cs="Times New Roman"/>
          <w:szCs w:val="24"/>
          <w:lang w:val="id-ID"/>
        </w:rPr>
        <w:t xml:space="preserve">diperlihatkan pada </w:t>
      </w:r>
      <w:r w:rsidR="009463D9">
        <w:rPr>
          <w:rFonts w:cs="Times New Roman"/>
          <w:szCs w:val="24"/>
        </w:rPr>
        <w:t>T</w:t>
      </w:r>
      <w:r w:rsidR="00272553">
        <w:rPr>
          <w:rFonts w:cs="Times New Roman"/>
          <w:szCs w:val="24"/>
          <w:lang w:val="id-ID"/>
        </w:rPr>
        <w:t xml:space="preserve">abel </w:t>
      </w:r>
      <w:r w:rsidR="009463D9">
        <w:rPr>
          <w:rFonts w:cs="Times New Roman"/>
          <w:szCs w:val="24"/>
        </w:rPr>
        <w:t>A.3</w:t>
      </w:r>
      <w:r w:rsidR="00E20154">
        <w:rPr>
          <w:rFonts w:cs="Times New Roman"/>
          <w:szCs w:val="24"/>
        </w:rPr>
        <w:t xml:space="preserve"> dan A.4.</w:t>
      </w:r>
    </w:p>
    <w:p w:rsidR="00523F14" w:rsidRPr="00DD7D8B" w:rsidRDefault="00523F14" w:rsidP="00E20154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</w:p>
    <w:p w:rsidR="00523F14" w:rsidRPr="009463D9" w:rsidRDefault="002D21F8" w:rsidP="000D5C14">
      <w:pPr>
        <w:pStyle w:val="NoSpacing"/>
        <w:spacing w:line="276" w:lineRule="auto"/>
        <w:jc w:val="both"/>
      </w:pPr>
      <w:r>
        <w:rPr>
          <w:b/>
        </w:rPr>
        <w:t xml:space="preserve">Tabel </w:t>
      </w:r>
      <w:r>
        <w:rPr>
          <w:b/>
          <w:lang w:val="id-ID"/>
        </w:rPr>
        <w:t>A</w:t>
      </w:r>
      <w:r>
        <w:rPr>
          <w:b/>
        </w:rPr>
        <w:t>.</w:t>
      </w:r>
      <w:r w:rsidR="00D17AA6">
        <w:rPr>
          <w:b/>
        </w:rPr>
        <w:t>3</w:t>
      </w:r>
      <w:r>
        <w:t xml:space="preserve"> Berat </w:t>
      </w:r>
      <w:r w:rsidR="009463D9">
        <w:rPr>
          <w:lang w:val="id-ID"/>
        </w:rPr>
        <w:t>Volume Gembur</w:t>
      </w:r>
      <w:r w:rsidR="009463D9">
        <w:t xml:space="preserve"> dan </w:t>
      </w:r>
      <w:r w:rsidR="00853CF4">
        <w:rPr>
          <w:lang w:val="id-ID"/>
        </w:rPr>
        <w:t>Padat</w:t>
      </w:r>
      <w:r>
        <w:t xml:space="preserve"> Agregat </w:t>
      </w:r>
      <w:r w:rsidR="00D17AA6">
        <w:rPr>
          <w:lang w:val="id-ID"/>
        </w:rPr>
        <w:t>Halus</w:t>
      </w:r>
    </w:p>
    <w:tbl>
      <w:tblPr>
        <w:tblW w:w="7947" w:type="dxa"/>
        <w:tblInd w:w="108" w:type="dxa"/>
        <w:tblLayout w:type="fixed"/>
        <w:tblLook w:val="04A0"/>
      </w:tblPr>
      <w:tblGrid>
        <w:gridCol w:w="567"/>
        <w:gridCol w:w="2835"/>
        <w:gridCol w:w="715"/>
        <w:gridCol w:w="829"/>
        <w:gridCol w:w="724"/>
        <w:gridCol w:w="722"/>
        <w:gridCol w:w="727"/>
        <w:gridCol w:w="828"/>
      </w:tblGrid>
      <w:tr w:rsidR="00DE2EB3" w:rsidRPr="00DD7D8B" w:rsidTr="00A47596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Berat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9463D9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Volume Gembur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Volume Padat</w:t>
            </w:r>
          </w:p>
        </w:tc>
      </w:tr>
      <w:tr w:rsidR="00DE2EB3" w:rsidRPr="00DD7D8B" w:rsidTr="00A47596">
        <w:trPr>
          <w:trHeight w:val="3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</w:tr>
      <w:tr w:rsidR="00DE2EB3" w:rsidRPr="00DD7D8B" w:rsidTr="00A47596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Plat Kaca (gram)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</w:tr>
      <w:tr w:rsidR="00DE2EB3" w:rsidRPr="00DD7D8B" w:rsidTr="00A47596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(gram)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DE2EB3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 w:rsidR="00374469"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</w:tr>
      <w:tr w:rsidR="00DE2EB3" w:rsidRPr="00DD7D8B" w:rsidTr="00A47596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+ Plat Kaca +Air (gram)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78019B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78019B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</w:tr>
      <w:tr w:rsidR="00DE2EB3" w:rsidRPr="00DD7D8B" w:rsidTr="00A47596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DE2EB3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3" w:rsidRPr="00DD7D8B" w:rsidRDefault="00DE2EB3" w:rsidP="00DD7D8B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Volume Air (cm</w:t>
            </w:r>
            <w:r w:rsidRPr="00DE2EB3">
              <w:rPr>
                <w:color w:val="000000"/>
                <w:sz w:val="22"/>
                <w:szCs w:val="22"/>
                <w:vertAlign w:val="superscript"/>
                <w:lang w:val="id-ID" w:eastAsia="id-ID"/>
              </w:rPr>
              <w:t>3</w:t>
            </w:r>
            <w:r w:rsidRPr="00DD7D8B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78019B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78019B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B3" w:rsidRPr="00DD7D8B" w:rsidRDefault="0078019B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B3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</w:t>
            </w:r>
            <w:r w:rsidR="00E66E50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</w:tr>
      <w:tr w:rsidR="00A47596" w:rsidRPr="00DD7D8B" w:rsidTr="004B4748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96" w:rsidRPr="00DD7D8B" w:rsidRDefault="00A47596" w:rsidP="004B4748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+ Benda Uji (gram)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918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78019B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916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</w:tr>
      <w:tr w:rsidR="00A47596" w:rsidRPr="00DD7D8B" w:rsidTr="00A47596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A47596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96" w:rsidRPr="00DD7D8B" w:rsidRDefault="00A47596" w:rsidP="00DD7D8B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Berat Volume (gram/cm</w:t>
            </w:r>
            <w:r w:rsidRPr="00DE2EB3">
              <w:rPr>
                <w:color w:val="000000"/>
                <w:sz w:val="22"/>
                <w:szCs w:val="22"/>
                <w:vertAlign w:val="superscript"/>
                <w:lang w:val="id-ID" w:eastAsia="id-ID"/>
              </w:rPr>
              <w:t>3</w:t>
            </w:r>
            <w:r w:rsidRPr="00DD7D8B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A47596" w:rsidP="00A47596">
            <w:pPr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1,6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A47596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1,6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A47596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1,6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59</w:t>
            </w:r>
          </w:p>
        </w:tc>
      </w:tr>
      <w:tr w:rsidR="00A47596" w:rsidRPr="00DD7D8B" w:rsidTr="00A47596">
        <w:trPr>
          <w:trHeight w:val="27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E2EB3" w:rsidRDefault="00A47596" w:rsidP="00DE2EB3">
            <w:pPr>
              <w:pStyle w:val="NoSpacing"/>
              <w:spacing w:line="360" w:lineRule="auto"/>
              <w:jc w:val="center"/>
              <w:rPr>
                <w:bCs/>
                <w:lang w:val="id-ID"/>
              </w:rPr>
            </w:pPr>
            <w:r w:rsidRPr="00DD7D8B">
              <w:rPr>
                <w:color w:val="000000"/>
                <w:sz w:val="22"/>
                <w:lang w:val="id-ID" w:eastAsia="id-ID"/>
              </w:rPr>
              <w:t>Berat Volume Sampel Rata-rata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96" w:rsidRPr="00DD7D8B" w:rsidRDefault="00A47596" w:rsidP="00DD7D8B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390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96" w:rsidRPr="00DD7D8B" w:rsidRDefault="00A47596" w:rsidP="00DE2EB3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1,6</w:t>
            </w:r>
            <w:r w:rsidR="0078019B">
              <w:rPr>
                <w:color w:val="000000"/>
                <w:sz w:val="22"/>
                <w:szCs w:val="22"/>
                <w:lang w:val="id-ID" w:eastAsia="id-ID"/>
              </w:rPr>
              <w:t>58</w:t>
            </w:r>
          </w:p>
        </w:tc>
      </w:tr>
    </w:tbl>
    <w:p w:rsidR="008E68A6" w:rsidRPr="00D17AA6" w:rsidRDefault="008E68A6" w:rsidP="00E20154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:rsidR="005D6E87" w:rsidRDefault="005D6E87" w:rsidP="000D5C14">
      <w:pPr>
        <w:pStyle w:val="NoSpacing"/>
        <w:spacing w:line="276" w:lineRule="auto"/>
        <w:jc w:val="both"/>
        <w:rPr>
          <w:lang w:val="id-ID"/>
        </w:rPr>
      </w:pPr>
      <w:r>
        <w:rPr>
          <w:b/>
        </w:rPr>
        <w:t xml:space="preserve">Tabel </w:t>
      </w:r>
      <w:r>
        <w:rPr>
          <w:b/>
          <w:lang w:val="id-ID"/>
        </w:rPr>
        <w:t>A</w:t>
      </w:r>
      <w:r>
        <w:rPr>
          <w:b/>
        </w:rPr>
        <w:t>.</w:t>
      </w:r>
      <w:r w:rsidR="00D17AA6">
        <w:rPr>
          <w:b/>
        </w:rPr>
        <w:t>4</w:t>
      </w:r>
      <w:r>
        <w:t xml:space="preserve"> Berat </w:t>
      </w:r>
      <w:r w:rsidR="00E20154">
        <w:rPr>
          <w:lang w:val="id-ID"/>
        </w:rPr>
        <w:t>Volume Gembur</w:t>
      </w:r>
      <w:r w:rsidR="00E20154">
        <w:t xml:space="preserve"> dan </w:t>
      </w:r>
      <w:r>
        <w:rPr>
          <w:lang w:val="id-ID"/>
        </w:rPr>
        <w:t>Padat</w:t>
      </w:r>
      <w:r>
        <w:t xml:space="preserve"> Agregat </w:t>
      </w:r>
      <w:r>
        <w:rPr>
          <w:lang w:val="id-ID"/>
        </w:rPr>
        <w:t>Kasar</w:t>
      </w:r>
    </w:p>
    <w:tbl>
      <w:tblPr>
        <w:tblW w:w="7960" w:type="dxa"/>
        <w:tblInd w:w="108" w:type="dxa"/>
        <w:tblLayout w:type="fixed"/>
        <w:tblLook w:val="04A0"/>
      </w:tblPr>
      <w:tblGrid>
        <w:gridCol w:w="566"/>
        <w:gridCol w:w="2603"/>
        <w:gridCol w:w="836"/>
        <w:gridCol w:w="832"/>
        <w:gridCol w:w="832"/>
        <w:gridCol w:w="831"/>
        <w:gridCol w:w="721"/>
        <w:gridCol w:w="739"/>
      </w:tblGrid>
      <w:tr w:rsidR="008E68A6" w:rsidRPr="00DD7D8B" w:rsidTr="00E66E50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Berat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Volume Gembur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Volume Padat</w:t>
            </w:r>
          </w:p>
        </w:tc>
      </w:tr>
      <w:tr w:rsidR="008E68A6" w:rsidRPr="00DD7D8B" w:rsidTr="00831E90">
        <w:trPr>
          <w:trHeight w:val="3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6" w:rsidRPr="00DD7D8B" w:rsidRDefault="008E68A6" w:rsidP="00980755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6" w:rsidRPr="00DD7D8B" w:rsidRDefault="008E68A6" w:rsidP="00980755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</w:tr>
      <w:tr w:rsidR="008E68A6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6" w:rsidRPr="00DD7D8B" w:rsidRDefault="008E68A6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Plat Kaca (gram)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222</w:t>
            </w:r>
            <w:r w:rsidR="00A47596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</w:tr>
      <w:tr w:rsidR="00831E90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90" w:rsidRPr="00DD7D8B" w:rsidRDefault="00831E90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(gram)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41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</w:tr>
      <w:tr w:rsidR="00831E90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90" w:rsidRPr="00DD7D8B" w:rsidRDefault="00831E90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+ Plat Kaca +Air (gram)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9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410</w:t>
            </w:r>
          </w:p>
        </w:tc>
      </w:tr>
      <w:tr w:rsidR="00831E90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90" w:rsidRPr="00DD7D8B" w:rsidRDefault="00831E90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Volume Air (cm</w:t>
            </w:r>
            <w:r w:rsidRPr="00DE2EB3">
              <w:rPr>
                <w:color w:val="000000"/>
                <w:sz w:val="22"/>
                <w:szCs w:val="22"/>
                <w:vertAlign w:val="superscript"/>
                <w:lang w:val="id-ID" w:eastAsia="id-ID"/>
              </w:rPr>
              <w:t>3</w:t>
            </w:r>
            <w:r w:rsidRPr="00DD7D8B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Pr="00DD7D8B" w:rsidRDefault="00831E90" w:rsidP="00FA2A0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3030</w:t>
            </w:r>
          </w:p>
        </w:tc>
      </w:tr>
      <w:tr w:rsidR="008E68A6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6" w:rsidRPr="00DD7D8B" w:rsidRDefault="008E68A6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Silinder + Benda Uji (gram)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8760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8790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31E90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9100</w:t>
            </w:r>
          </w:p>
        </w:tc>
      </w:tr>
      <w:tr w:rsidR="008E68A6" w:rsidRPr="00DD7D8B" w:rsidTr="00831E90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6" w:rsidRPr="00DD7D8B" w:rsidRDefault="008E68A6" w:rsidP="00980755">
            <w:pPr>
              <w:rPr>
                <w:color w:val="000000"/>
                <w:sz w:val="22"/>
                <w:lang w:val="id-ID" w:eastAsia="id-ID"/>
              </w:rPr>
            </w:pPr>
            <w:r w:rsidRPr="00DD7D8B">
              <w:rPr>
                <w:color w:val="000000"/>
                <w:sz w:val="22"/>
                <w:szCs w:val="22"/>
                <w:lang w:val="id-ID" w:eastAsia="id-ID"/>
              </w:rPr>
              <w:t>Berat Volume (gram/cm</w:t>
            </w:r>
            <w:r w:rsidRPr="00DE2EB3">
              <w:rPr>
                <w:color w:val="000000"/>
                <w:sz w:val="22"/>
                <w:szCs w:val="22"/>
                <w:vertAlign w:val="superscript"/>
                <w:lang w:val="id-ID" w:eastAsia="id-ID"/>
              </w:rPr>
              <w:t>3</w:t>
            </w:r>
            <w:r w:rsidRPr="00DD7D8B">
              <w:rPr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E76F2A">
              <w:rPr>
                <w:color w:val="000000"/>
                <w:sz w:val="22"/>
                <w:szCs w:val="22"/>
                <w:lang w:val="id-ID" w:eastAsia="id-ID"/>
              </w:rPr>
              <w:t>533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E76F2A">
              <w:rPr>
                <w:color w:val="000000"/>
                <w:sz w:val="22"/>
                <w:szCs w:val="22"/>
                <w:lang w:val="id-ID" w:eastAsia="id-ID"/>
              </w:rPr>
              <w:t>529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831E90">
              <w:rPr>
                <w:color w:val="000000"/>
                <w:sz w:val="22"/>
                <w:szCs w:val="22"/>
                <w:lang w:val="id-ID" w:eastAsia="id-ID"/>
              </w:rPr>
              <w:t>538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831E90">
              <w:rPr>
                <w:color w:val="000000"/>
                <w:sz w:val="22"/>
                <w:szCs w:val="22"/>
                <w:lang w:val="id-ID" w:eastAsia="id-ID"/>
              </w:rPr>
              <w:t>657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831E90">
              <w:rPr>
                <w:color w:val="000000"/>
                <w:sz w:val="22"/>
                <w:szCs w:val="22"/>
                <w:lang w:val="id-ID" w:eastAsia="id-ID"/>
              </w:rPr>
              <w:t>649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F158B7" w:rsidRDefault="008E68A6" w:rsidP="00980755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F158B7"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831E90">
              <w:rPr>
                <w:color w:val="000000"/>
                <w:sz w:val="22"/>
                <w:szCs w:val="22"/>
                <w:lang w:val="id-ID" w:eastAsia="id-ID"/>
              </w:rPr>
              <w:t>640</w:t>
            </w:r>
          </w:p>
        </w:tc>
      </w:tr>
      <w:tr w:rsidR="008E68A6" w:rsidRPr="00DD7D8B" w:rsidTr="00E66E50">
        <w:trPr>
          <w:trHeight w:val="282"/>
        </w:trPr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E2EB3" w:rsidRDefault="008E68A6" w:rsidP="000D5C14">
            <w:pPr>
              <w:pStyle w:val="NoSpacing"/>
              <w:spacing w:line="360" w:lineRule="auto"/>
              <w:jc w:val="center"/>
              <w:rPr>
                <w:bCs/>
                <w:lang w:val="id-ID"/>
              </w:rPr>
            </w:pPr>
            <w:r w:rsidRPr="00DD7D8B">
              <w:rPr>
                <w:color w:val="000000"/>
                <w:sz w:val="22"/>
                <w:lang w:val="id-ID" w:eastAsia="id-ID"/>
              </w:rPr>
              <w:t>Berat Volume Sampel Rata-rata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A6" w:rsidRPr="00DD7D8B" w:rsidRDefault="008E68A6" w:rsidP="000D5C1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E76F2A">
              <w:rPr>
                <w:color w:val="000000"/>
                <w:sz w:val="22"/>
                <w:szCs w:val="22"/>
                <w:lang w:val="id-ID" w:eastAsia="id-ID"/>
              </w:rPr>
              <w:t>53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8A6" w:rsidRPr="00DD7D8B" w:rsidRDefault="008E68A6" w:rsidP="000D5C1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</w:t>
            </w:r>
            <w:r w:rsidR="00E76F2A">
              <w:rPr>
                <w:color w:val="000000"/>
                <w:sz w:val="22"/>
                <w:szCs w:val="22"/>
                <w:lang w:val="id-ID" w:eastAsia="id-ID"/>
              </w:rPr>
              <w:t>649</w:t>
            </w:r>
          </w:p>
        </w:tc>
      </w:tr>
    </w:tbl>
    <w:p w:rsidR="00B066B5" w:rsidRDefault="00B066B5" w:rsidP="00E20154">
      <w:pPr>
        <w:pStyle w:val="NoSpacing"/>
        <w:spacing w:line="48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</w:rPr>
      </w:pPr>
    </w:p>
    <w:p w:rsidR="004D5084" w:rsidRDefault="004D5084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A.1.3</w:t>
      </w:r>
      <w:r>
        <w:rPr>
          <w:rFonts w:asciiTheme="majorBidi" w:hAnsiTheme="majorBidi" w:cstheme="majorBidi"/>
          <w:b/>
          <w:bCs/>
          <w:szCs w:val="24"/>
          <w:lang w:val="id-ID"/>
        </w:rPr>
        <w:tab/>
        <w:t>Analisa saringan</w:t>
      </w:r>
    </w:p>
    <w:p w:rsidR="001410D6" w:rsidRDefault="001410D6" w:rsidP="001410D6">
      <w:pPr>
        <w:pStyle w:val="NoSpacing"/>
        <w:spacing w:line="360" w:lineRule="auto"/>
        <w:ind w:firstLine="709"/>
        <w:jc w:val="both"/>
      </w:pPr>
      <w:r>
        <w:rPr>
          <w:lang w:val="id-ID"/>
        </w:rPr>
        <w:t xml:space="preserve">Pemeriksaan analisa saringan agregat halus untuk melihat gradasi dan MHB agregat. </w:t>
      </w:r>
      <w:r w:rsidR="00AE399B">
        <w:rPr>
          <w:lang w:val="id-ID"/>
        </w:rPr>
        <w:t>Untuk masing-masing sampel, h</w:t>
      </w:r>
      <w:r>
        <w:rPr>
          <w:lang w:val="id-ID"/>
        </w:rPr>
        <w:t xml:space="preserve">asil perhitungan analisa saringan agregat halus diperlihatkan pada </w:t>
      </w:r>
      <w:r w:rsidR="00A620BC">
        <w:t>Tabel A.5 sampai dengan A.7 dan gambar A.1 sampai dengan A.4.</w:t>
      </w:r>
      <w:r w:rsidR="00573A7B">
        <w:t>Sedangkan perhitungan agregat kasar diperlihatkan pada Tabel A.8 sampai dengan A.10 dan gambar A.5 sampai dengan A.</w:t>
      </w:r>
      <w:r w:rsidR="000E222A">
        <w:t>8</w:t>
      </w:r>
      <w:r w:rsidR="00573A7B">
        <w:t>.</w:t>
      </w:r>
    </w:p>
    <w:p w:rsidR="007A2183" w:rsidRPr="00A620BC" w:rsidRDefault="007A2183" w:rsidP="001410D6">
      <w:pPr>
        <w:pStyle w:val="NoSpacing"/>
        <w:spacing w:line="360" w:lineRule="auto"/>
        <w:ind w:firstLine="709"/>
        <w:jc w:val="both"/>
      </w:pPr>
    </w:p>
    <w:p w:rsidR="004E290D" w:rsidRPr="00A620BC" w:rsidRDefault="006F4F69" w:rsidP="000D5C14">
      <w:pPr>
        <w:pStyle w:val="NoSpacing"/>
        <w:spacing w:line="276" w:lineRule="auto"/>
        <w:jc w:val="both"/>
      </w:pPr>
      <w:r>
        <w:rPr>
          <w:b/>
          <w:lang w:val="id-ID"/>
        </w:rPr>
        <w:lastRenderedPageBreak/>
        <w:t>Tabel A.</w:t>
      </w:r>
      <w:r w:rsidR="00D17AA6">
        <w:rPr>
          <w:b/>
        </w:rPr>
        <w:t>5</w:t>
      </w:r>
      <w:r w:rsidR="004E290D">
        <w:rPr>
          <w:lang w:val="id-ID"/>
        </w:rPr>
        <w:t>Analisa Saringan Agregat Halus Sampel I</w:t>
      </w:r>
    </w:p>
    <w:tbl>
      <w:tblPr>
        <w:tblW w:w="8015" w:type="dxa"/>
        <w:tblInd w:w="108" w:type="dxa"/>
        <w:tblLook w:val="04A0"/>
      </w:tblPr>
      <w:tblGrid>
        <w:gridCol w:w="1036"/>
        <w:gridCol w:w="956"/>
        <w:gridCol w:w="956"/>
        <w:gridCol w:w="1177"/>
        <w:gridCol w:w="956"/>
        <w:gridCol w:w="886"/>
        <w:gridCol w:w="1024"/>
        <w:gridCol w:w="1024"/>
      </w:tblGrid>
      <w:tr w:rsidR="00B309DB" w:rsidRPr="00F44C2C" w:rsidTr="00804301">
        <w:trPr>
          <w:trHeight w:val="940"/>
        </w:trPr>
        <w:tc>
          <w:tcPr>
            <w:tcW w:w="10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SAMPEL</w:t>
            </w: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No. Saringan</w:t>
            </w: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Berat Saringan</w:t>
            </w:r>
          </w:p>
        </w:tc>
        <w:tc>
          <w:tcPr>
            <w:tcW w:w="11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Berat Saringan + Agregat (gr)</w:t>
            </w: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Berat Tertahan</w:t>
            </w:r>
          </w:p>
        </w:tc>
        <w:tc>
          <w:tcPr>
            <w:tcW w:w="8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% tertahan</w:t>
            </w:r>
          </w:p>
        </w:tc>
        <w:tc>
          <w:tcPr>
            <w:tcW w:w="10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% tertinggal komulatif</w:t>
            </w:r>
          </w:p>
        </w:tc>
        <w:tc>
          <w:tcPr>
            <w:tcW w:w="10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44C2C" w:rsidRPr="00804301" w:rsidRDefault="00F44C2C" w:rsidP="00F44C2C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804301">
              <w:rPr>
                <w:rFonts w:cs="Times New Roman"/>
                <w:sz w:val="20"/>
                <w:szCs w:val="20"/>
                <w:lang w:val="id-ID" w:eastAsia="id-ID"/>
              </w:rPr>
              <w:t>% lolos komulatif</w:t>
            </w:r>
          </w:p>
        </w:tc>
      </w:tr>
      <w:tr w:rsidR="002F4F36" w:rsidRPr="00F44C2C" w:rsidTr="00804301">
        <w:trPr>
          <w:trHeight w:val="225"/>
        </w:trPr>
        <w:tc>
          <w:tcPr>
            <w:tcW w:w="10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5158A6" w:rsidRDefault="002F4F36" w:rsidP="00F44C2C">
            <w:pPr>
              <w:pStyle w:val="NoSpacing"/>
              <w:jc w:val="center"/>
              <w:rPr>
                <w:rFonts w:cs="Times New Roman"/>
                <w:sz w:val="56"/>
                <w:szCs w:val="56"/>
                <w:lang w:val="id-ID" w:eastAsia="id-ID"/>
              </w:rPr>
            </w:pPr>
            <w:r w:rsidRPr="005158A6">
              <w:rPr>
                <w:rFonts w:cs="Times New Roman"/>
                <w:sz w:val="56"/>
                <w:szCs w:val="56"/>
                <w:lang w:val="id-ID" w:eastAsia="id-ID"/>
              </w:rPr>
              <w:t>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  <w:r>
              <w:rPr>
                <w:color w:val="000000"/>
                <w:sz w:val="22"/>
                <w:szCs w:val="22"/>
                <w:lang w:val="id-ID"/>
              </w:rPr>
              <w:t>,</w:t>
            </w:r>
            <w:r w:rsidRPr="00A620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432.0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 w:rsidRPr="00A620B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2F4F36" w:rsidRPr="00F44C2C" w:rsidTr="00804301">
        <w:trPr>
          <w:trHeight w:val="64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804301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id-ID"/>
              </w:rPr>
              <w:t>18,5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id-ID"/>
              </w:rPr>
              <w:t>18,5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  <w:r w:rsidRPr="00A620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2F4F36" w:rsidRPr="00F44C2C" w:rsidTr="00804301">
        <w:trPr>
          <w:trHeight w:val="55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804301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405,5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622,0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216,5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21,65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21,65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247674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78,35</w:t>
            </w:r>
          </w:p>
        </w:tc>
      </w:tr>
      <w:tr w:rsidR="002F4F36" w:rsidRPr="00F44C2C" w:rsidTr="00804301">
        <w:trPr>
          <w:trHeight w:val="178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804301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id-ID"/>
              </w:rPr>
              <w:t>69,0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636,0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268,0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26,80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48,45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247674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51,55</w:t>
            </w:r>
          </w:p>
        </w:tc>
      </w:tr>
      <w:tr w:rsidR="002F4F36" w:rsidRPr="00F44C2C" w:rsidTr="00804301">
        <w:trPr>
          <w:trHeight w:val="169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804301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id-ID"/>
              </w:rPr>
              <w:t>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id-ID"/>
              </w:rPr>
              <w:t>22,5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id-ID"/>
              </w:rPr>
              <w:t>63,5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26,35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74,80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247674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25,20</w:t>
            </w:r>
          </w:p>
        </w:tc>
      </w:tr>
      <w:tr w:rsidR="002F4F36" w:rsidRPr="00F44C2C" w:rsidTr="00804301">
        <w:trPr>
          <w:trHeight w:val="142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A620BC" w:rsidRDefault="002F4F36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369.5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517,5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148,0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14,80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89,60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247674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10,40</w:t>
            </w:r>
          </w:p>
        </w:tc>
      </w:tr>
      <w:tr w:rsidR="002F4F36" w:rsidRPr="00F44C2C" w:rsidTr="00804301">
        <w:trPr>
          <w:trHeight w:val="133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F36" w:rsidRPr="00F44C2C" w:rsidRDefault="002F4F36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Default="002F4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id-ID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429,0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79,0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7,90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36" w:rsidRPr="00B309DB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id-ID"/>
              </w:rPr>
              <w:t>7,50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F36" w:rsidRPr="00247674" w:rsidRDefault="002F4F36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2,50</w:t>
            </w:r>
          </w:p>
        </w:tc>
      </w:tr>
      <w:tr w:rsidR="00B309DB" w:rsidRPr="00F44C2C" w:rsidTr="00804301">
        <w:trPr>
          <w:trHeight w:val="154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0154" w:rsidRPr="00F44C2C" w:rsidRDefault="00E20154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A620BC">
              <w:rPr>
                <w:rFonts w:cs="Times New Roman"/>
                <w:sz w:val="22"/>
                <w:lang w:val="id-ID" w:eastAsia="id-ID"/>
              </w:rPr>
              <w:t>Sisa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B309DB" w:rsidRDefault="00E20154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33</w:t>
            </w:r>
            <w:r w:rsidR="00B309DB">
              <w:rPr>
                <w:color w:val="000000"/>
                <w:sz w:val="22"/>
                <w:szCs w:val="22"/>
                <w:lang w:val="id-ID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B309DB" w:rsidRDefault="00E20154" w:rsidP="00A620BC">
            <w:pPr>
              <w:jc w:val="center"/>
              <w:rPr>
                <w:color w:val="000000"/>
                <w:sz w:val="22"/>
                <w:lang w:val="id-ID"/>
              </w:rPr>
            </w:pPr>
            <w:r w:rsidRPr="00A620BC">
              <w:rPr>
                <w:color w:val="000000"/>
                <w:sz w:val="22"/>
                <w:szCs w:val="22"/>
              </w:rPr>
              <w:t>3</w:t>
            </w:r>
            <w:r w:rsidR="00B309DB">
              <w:rPr>
                <w:color w:val="000000"/>
                <w:sz w:val="22"/>
                <w:szCs w:val="22"/>
                <w:lang w:val="id-ID"/>
              </w:rPr>
              <w:t>61,0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B309DB" w:rsidRDefault="00B309DB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B309DB" w:rsidRDefault="00B309DB" w:rsidP="00A620BC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jc w:val="center"/>
              <w:rPr>
                <w:color w:val="000000"/>
                <w:sz w:val="22"/>
              </w:rPr>
            </w:pPr>
            <w:r w:rsidRPr="00A620BC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20154" w:rsidRPr="00F44C2C" w:rsidTr="002F4F36">
        <w:trPr>
          <w:trHeight w:val="97"/>
        </w:trPr>
        <w:tc>
          <w:tcPr>
            <w:tcW w:w="10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0154" w:rsidRPr="00F44C2C" w:rsidRDefault="00E20154" w:rsidP="00F44C2C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pStyle w:val="NoSpacing"/>
              <w:jc w:val="center"/>
              <w:rPr>
                <w:rFonts w:cs="Times New Roman"/>
                <w:b/>
                <w:bCs/>
                <w:sz w:val="22"/>
                <w:lang w:val="id-ID" w:eastAsia="id-ID"/>
              </w:rPr>
            </w:pPr>
            <w:r w:rsidRPr="00A620BC">
              <w:rPr>
                <w:rFonts w:cs="Times New Roman"/>
                <w:b/>
                <w:bCs/>
                <w:sz w:val="22"/>
                <w:lang w:val="id-ID" w:eastAsia="id-ID"/>
              </w:rPr>
              <w:t>JUMLAH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jc w:val="center"/>
              <w:rPr>
                <w:b/>
                <w:bCs/>
                <w:sz w:val="22"/>
              </w:rPr>
            </w:pPr>
            <w:r w:rsidRPr="00A620B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A620BC" w:rsidRDefault="00E20154" w:rsidP="00A620BC">
            <w:pPr>
              <w:jc w:val="center"/>
              <w:rPr>
                <w:b/>
                <w:bCs/>
                <w:sz w:val="22"/>
              </w:rPr>
            </w:pPr>
            <w:r w:rsidRPr="00A620B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4" w:rsidRPr="00B309DB" w:rsidRDefault="00E20154" w:rsidP="00A620BC">
            <w:pPr>
              <w:jc w:val="center"/>
              <w:rPr>
                <w:b/>
                <w:bCs/>
                <w:sz w:val="22"/>
                <w:lang w:val="id-ID"/>
              </w:rPr>
            </w:pPr>
            <w:r w:rsidRPr="00A620BC">
              <w:rPr>
                <w:b/>
                <w:bCs/>
                <w:sz w:val="22"/>
                <w:szCs w:val="22"/>
              </w:rPr>
              <w:t>3</w:t>
            </w:r>
            <w:r w:rsidR="00B309DB">
              <w:rPr>
                <w:b/>
                <w:bCs/>
                <w:sz w:val="22"/>
                <w:szCs w:val="22"/>
                <w:lang w:val="id-ID"/>
              </w:rPr>
              <w:t>32,0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0154" w:rsidRPr="00247674" w:rsidRDefault="00247674" w:rsidP="00A620BC">
            <w:pPr>
              <w:jc w:val="center"/>
              <w:rPr>
                <w:b/>
                <w:bCs/>
                <w:sz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368,0</w:t>
            </w:r>
          </w:p>
        </w:tc>
      </w:tr>
    </w:tbl>
    <w:p w:rsidR="00247674" w:rsidRDefault="00247674" w:rsidP="00247674">
      <w:pPr>
        <w:pStyle w:val="NoSpacing"/>
        <w:spacing w:line="480" w:lineRule="auto"/>
        <w:rPr>
          <w:b/>
          <w:lang w:val="id-ID"/>
        </w:rPr>
      </w:pPr>
    </w:p>
    <w:p w:rsidR="00247674" w:rsidRDefault="00247674" w:rsidP="00247674">
      <w:pPr>
        <w:pStyle w:val="NoSpacing"/>
        <w:spacing w:line="480" w:lineRule="auto"/>
        <w:rPr>
          <w:b/>
          <w:lang w:val="id-ID"/>
        </w:rPr>
      </w:pPr>
      <w:r w:rsidRPr="00247674">
        <w:rPr>
          <w:b/>
          <w:noProof/>
        </w:rPr>
        <w:drawing>
          <wp:inline distT="0" distB="0" distL="0" distR="0">
            <wp:extent cx="5015773" cy="3370244"/>
            <wp:effectExtent l="19050" t="0" r="13427" b="1606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66B5" w:rsidRDefault="00A11A5C" w:rsidP="00A620BC">
      <w:pPr>
        <w:pStyle w:val="NoSpacing"/>
        <w:spacing w:line="360" w:lineRule="auto"/>
        <w:jc w:val="center"/>
      </w:pPr>
      <w:r>
        <w:rPr>
          <w:b/>
          <w:lang w:val="id-ID"/>
        </w:rPr>
        <w:t xml:space="preserve">Gambar A.1 </w:t>
      </w:r>
      <w:r w:rsidRPr="003C6FDF">
        <w:rPr>
          <w:lang w:val="id-ID"/>
        </w:rPr>
        <w:t>Grafik Analisa Saringan Agregat Halus Sampel I</w:t>
      </w:r>
    </w:p>
    <w:p w:rsidR="007A2183" w:rsidRDefault="007A2183" w:rsidP="00A620BC">
      <w:pPr>
        <w:pStyle w:val="NoSpacing"/>
        <w:spacing w:line="360" w:lineRule="auto"/>
        <w:jc w:val="center"/>
        <w:rPr>
          <w:lang w:val="id-ID"/>
        </w:rPr>
      </w:pPr>
    </w:p>
    <w:p w:rsidR="00B61F16" w:rsidRDefault="00B61F16" w:rsidP="00A620BC">
      <w:pPr>
        <w:pStyle w:val="NoSpacing"/>
        <w:spacing w:line="360" w:lineRule="auto"/>
        <w:jc w:val="center"/>
        <w:rPr>
          <w:lang w:val="id-ID"/>
        </w:rPr>
      </w:pPr>
    </w:p>
    <w:p w:rsidR="00B61F16" w:rsidRDefault="00B61F16" w:rsidP="00A620BC">
      <w:pPr>
        <w:pStyle w:val="NoSpacing"/>
        <w:spacing w:line="360" w:lineRule="auto"/>
        <w:jc w:val="center"/>
        <w:rPr>
          <w:lang w:val="id-ID"/>
        </w:rPr>
      </w:pPr>
    </w:p>
    <w:p w:rsidR="00B61F16" w:rsidRDefault="00B61F16" w:rsidP="00A620BC">
      <w:pPr>
        <w:pStyle w:val="NoSpacing"/>
        <w:spacing w:line="360" w:lineRule="auto"/>
        <w:jc w:val="center"/>
        <w:rPr>
          <w:lang w:val="id-ID"/>
        </w:rPr>
      </w:pPr>
    </w:p>
    <w:p w:rsidR="00B61F16" w:rsidRPr="00B61F16" w:rsidRDefault="00B61F16" w:rsidP="00A620BC">
      <w:pPr>
        <w:pStyle w:val="NoSpacing"/>
        <w:spacing w:line="360" w:lineRule="auto"/>
        <w:jc w:val="center"/>
        <w:rPr>
          <w:lang w:val="id-ID"/>
        </w:rPr>
      </w:pPr>
    </w:p>
    <w:p w:rsidR="00047351" w:rsidRPr="00047351" w:rsidRDefault="006F4F69" w:rsidP="000D5C14">
      <w:pPr>
        <w:pStyle w:val="NoSpacing"/>
        <w:spacing w:line="276" w:lineRule="auto"/>
        <w:jc w:val="both"/>
      </w:pPr>
      <w:r>
        <w:rPr>
          <w:b/>
          <w:lang w:val="id-ID"/>
        </w:rPr>
        <w:lastRenderedPageBreak/>
        <w:t>Tabel A.</w:t>
      </w:r>
      <w:r w:rsidR="00D17AA6">
        <w:rPr>
          <w:b/>
        </w:rPr>
        <w:t>6</w:t>
      </w:r>
      <w:r w:rsidR="00F15F78">
        <w:rPr>
          <w:lang w:val="id-ID"/>
        </w:rPr>
        <w:t xml:space="preserve">Analisa Saringan Agregat Halus Sampel II </w:t>
      </w:r>
    </w:p>
    <w:tbl>
      <w:tblPr>
        <w:tblW w:w="7958" w:type="dxa"/>
        <w:tblInd w:w="108" w:type="dxa"/>
        <w:tblLook w:val="04A0"/>
      </w:tblPr>
      <w:tblGrid>
        <w:gridCol w:w="1016"/>
        <w:gridCol w:w="936"/>
        <w:gridCol w:w="936"/>
        <w:gridCol w:w="1258"/>
        <w:gridCol w:w="935"/>
        <w:gridCol w:w="867"/>
        <w:gridCol w:w="1005"/>
        <w:gridCol w:w="1005"/>
      </w:tblGrid>
      <w:tr w:rsidR="004E290D" w:rsidRPr="004E290D" w:rsidTr="00247674">
        <w:trPr>
          <w:trHeight w:val="904"/>
        </w:trPr>
        <w:tc>
          <w:tcPr>
            <w:tcW w:w="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SAMPEL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No. Saringan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Berat Saringan</w:t>
            </w:r>
          </w:p>
        </w:tc>
        <w:tc>
          <w:tcPr>
            <w:tcW w:w="125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 xml:space="preserve">Berat Saringan + Agregat (gr)             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Berat Tertahan</w:t>
            </w:r>
          </w:p>
        </w:tc>
        <w:tc>
          <w:tcPr>
            <w:tcW w:w="8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% tertahan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% tertinggal komulatif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290D" w:rsidRPr="00247674" w:rsidRDefault="004E290D" w:rsidP="004E290D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247674">
              <w:rPr>
                <w:rFonts w:cs="Times New Roman"/>
                <w:sz w:val="20"/>
                <w:szCs w:val="20"/>
                <w:lang w:val="id-ID" w:eastAsia="id-ID"/>
              </w:rPr>
              <w:t>% lolos komulatif</w:t>
            </w:r>
          </w:p>
        </w:tc>
      </w:tr>
      <w:tr w:rsidR="00356D98" w:rsidRPr="004E290D" w:rsidTr="00247674">
        <w:trPr>
          <w:trHeight w:val="317"/>
        </w:trPr>
        <w:tc>
          <w:tcPr>
            <w:tcW w:w="101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4E290D">
            <w:pPr>
              <w:pStyle w:val="NoSpacing"/>
              <w:jc w:val="center"/>
              <w:rPr>
                <w:rFonts w:cs="Times New Roman"/>
                <w:sz w:val="56"/>
                <w:szCs w:val="56"/>
                <w:lang w:val="id-ID" w:eastAsia="id-ID"/>
              </w:rPr>
            </w:pPr>
            <w:r w:rsidRPr="005158A6">
              <w:rPr>
                <w:rFonts w:cs="Times New Roman"/>
                <w:sz w:val="56"/>
                <w:szCs w:val="56"/>
                <w:lang w:val="id-ID" w:eastAsia="id-ID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9,50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356D98" w:rsidRPr="004E290D" w:rsidTr="00247674">
        <w:trPr>
          <w:trHeight w:val="95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4,75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id-ID"/>
              </w:rPr>
              <w:t>18,5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id-ID"/>
              </w:rPr>
              <w:t>18,5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356D98" w:rsidRPr="004E290D" w:rsidTr="00247674">
        <w:trPr>
          <w:trHeight w:val="84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2,36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286,0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28,60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28,60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71,4</w:t>
            </w:r>
          </w:p>
        </w:tc>
      </w:tr>
      <w:tr w:rsidR="00356D98" w:rsidRPr="004E290D" w:rsidTr="00247674">
        <w:trPr>
          <w:trHeight w:val="204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1,18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368,0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ED2F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659,5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57,75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42,25</w:t>
            </w:r>
          </w:p>
        </w:tc>
      </w:tr>
      <w:tr w:rsidR="00356D98" w:rsidRPr="004E290D" w:rsidTr="00247674">
        <w:trPr>
          <w:trHeight w:val="193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0,60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id-ID"/>
              </w:rPr>
              <w:t>59,0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586,5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id-ID"/>
              </w:rPr>
              <w:t>27,0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22,70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80,45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19,55</w:t>
            </w:r>
          </w:p>
        </w:tc>
      </w:tr>
      <w:tr w:rsidR="00356D98" w:rsidRPr="004E290D" w:rsidTr="00247674">
        <w:trPr>
          <w:trHeight w:val="170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0,30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476,0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106,5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10,65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91,10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8,9</w:t>
            </w:r>
          </w:p>
        </w:tc>
      </w:tr>
      <w:tr w:rsidR="00356D98" w:rsidRPr="004E290D" w:rsidTr="00247674">
        <w:trPr>
          <w:trHeight w:val="159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0,15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id-ID"/>
              </w:rPr>
              <w:t>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id-ID"/>
              </w:rPr>
              <w:t>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2,9</w:t>
            </w:r>
          </w:p>
        </w:tc>
      </w:tr>
      <w:tr w:rsidR="00356D98" w:rsidRPr="004E290D" w:rsidTr="00247674">
        <w:trPr>
          <w:trHeight w:val="278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4E290D">
              <w:rPr>
                <w:rFonts w:cs="Times New Roman"/>
                <w:sz w:val="22"/>
                <w:lang w:val="id-ID" w:eastAsia="id-ID"/>
              </w:rPr>
              <w:t>Sisa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ED2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id-ID"/>
              </w:rPr>
              <w:t>36,</w:t>
            </w:r>
            <w:r w:rsidR="00356D98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id-ID"/>
              </w:rPr>
              <w:t>65,0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</w:tr>
      <w:tr w:rsidR="00356D98" w:rsidRPr="004E290D" w:rsidTr="00247674">
        <w:trPr>
          <w:trHeight w:val="110"/>
        </w:trPr>
        <w:tc>
          <w:tcPr>
            <w:tcW w:w="10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E290D" w:rsidRDefault="00356D98" w:rsidP="004E290D">
            <w:pPr>
              <w:pStyle w:val="NoSpacing"/>
              <w:jc w:val="center"/>
              <w:rPr>
                <w:rFonts w:cs="Times New Roman"/>
                <w:b/>
                <w:bCs/>
                <w:sz w:val="22"/>
                <w:lang w:val="id-ID" w:eastAsia="id-ID"/>
              </w:rPr>
            </w:pPr>
            <w:r w:rsidRPr="004E290D">
              <w:rPr>
                <w:rFonts w:cs="Times New Roman"/>
                <w:b/>
                <w:bCs/>
                <w:sz w:val="22"/>
                <w:lang w:val="id-ID" w:eastAsia="id-ID"/>
              </w:rPr>
              <w:t>JUMLAH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id-ID"/>
              </w:rPr>
              <w:t>55,0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ED2F63" w:rsidRDefault="00ED2F63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345,0</w:t>
            </w:r>
          </w:p>
        </w:tc>
      </w:tr>
    </w:tbl>
    <w:p w:rsidR="00356D98" w:rsidRPr="00356D98" w:rsidRDefault="00356D98" w:rsidP="000D5C14">
      <w:pPr>
        <w:pStyle w:val="NoSpacing"/>
        <w:spacing w:line="480" w:lineRule="auto"/>
        <w:jc w:val="center"/>
        <w:rPr>
          <w:b/>
        </w:rPr>
      </w:pPr>
    </w:p>
    <w:p w:rsidR="00094140" w:rsidRPr="00356D98" w:rsidRDefault="00E80483" w:rsidP="00356D98">
      <w:pPr>
        <w:pStyle w:val="NoSpacing"/>
        <w:spacing w:line="360" w:lineRule="auto"/>
        <w:jc w:val="center"/>
        <w:rPr>
          <w:b/>
        </w:rPr>
      </w:pPr>
      <w:r w:rsidRPr="00E80483">
        <w:rPr>
          <w:b/>
          <w:noProof/>
        </w:rPr>
        <w:drawing>
          <wp:inline distT="0" distB="0" distL="0" distR="0">
            <wp:extent cx="5040630" cy="3392737"/>
            <wp:effectExtent l="19050" t="0" r="2667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4F69" w:rsidRPr="00D17AA6" w:rsidRDefault="00605762" w:rsidP="006F4F69">
      <w:pPr>
        <w:pStyle w:val="NoSpacing"/>
        <w:spacing w:line="360" w:lineRule="auto"/>
        <w:jc w:val="center"/>
        <w:rPr>
          <w:b/>
        </w:rPr>
      </w:pPr>
      <w:r>
        <w:rPr>
          <w:b/>
          <w:lang w:val="id-ID"/>
        </w:rPr>
        <w:t>Gambar A.2</w:t>
      </w:r>
      <w:r w:rsidR="006F4F69" w:rsidRPr="003C6FDF">
        <w:rPr>
          <w:lang w:val="id-ID"/>
        </w:rPr>
        <w:t>Grafik Analisa Saringan Agregat Halus Sampel I</w:t>
      </w:r>
      <w:r>
        <w:rPr>
          <w:lang w:val="id-ID"/>
        </w:rPr>
        <w:t>I</w:t>
      </w:r>
    </w:p>
    <w:p w:rsidR="00356D98" w:rsidRDefault="00356D98" w:rsidP="00D4518D">
      <w:pPr>
        <w:pStyle w:val="NoSpacing"/>
        <w:spacing w:line="360" w:lineRule="auto"/>
        <w:rPr>
          <w:b/>
        </w:rPr>
      </w:pPr>
    </w:p>
    <w:p w:rsidR="007A2183" w:rsidRDefault="007A2183" w:rsidP="00D4518D">
      <w:pPr>
        <w:pStyle w:val="NoSpacing"/>
        <w:spacing w:line="360" w:lineRule="auto"/>
        <w:rPr>
          <w:b/>
          <w:lang w:val="id-ID"/>
        </w:rPr>
      </w:pPr>
    </w:p>
    <w:p w:rsidR="00E80483" w:rsidRDefault="00E80483" w:rsidP="00D4518D">
      <w:pPr>
        <w:pStyle w:val="NoSpacing"/>
        <w:spacing w:line="360" w:lineRule="auto"/>
        <w:rPr>
          <w:b/>
          <w:lang w:val="id-ID"/>
        </w:rPr>
      </w:pPr>
    </w:p>
    <w:p w:rsidR="00B61F16" w:rsidRPr="00E80483" w:rsidRDefault="00B61F16" w:rsidP="00D4518D">
      <w:pPr>
        <w:pStyle w:val="NoSpacing"/>
        <w:spacing w:line="360" w:lineRule="auto"/>
        <w:rPr>
          <w:b/>
          <w:lang w:val="id-ID"/>
        </w:rPr>
      </w:pPr>
    </w:p>
    <w:p w:rsidR="000D5C14" w:rsidRPr="00356D98" w:rsidRDefault="000D5C14" w:rsidP="00D4518D">
      <w:pPr>
        <w:pStyle w:val="NoSpacing"/>
        <w:spacing w:line="360" w:lineRule="auto"/>
        <w:rPr>
          <w:b/>
        </w:rPr>
      </w:pPr>
    </w:p>
    <w:p w:rsidR="001410D6" w:rsidRPr="00356D98" w:rsidRDefault="00605762" w:rsidP="000D5C14">
      <w:pPr>
        <w:pStyle w:val="NoSpacing"/>
        <w:spacing w:line="276" w:lineRule="auto"/>
        <w:jc w:val="both"/>
      </w:pPr>
      <w:r>
        <w:rPr>
          <w:b/>
          <w:lang w:val="id-ID"/>
        </w:rPr>
        <w:lastRenderedPageBreak/>
        <w:t>Tabel A.</w:t>
      </w:r>
      <w:r w:rsidR="00D17AA6">
        <w:rPr>
          <w:b/>
        </w:rPr>
        <w:t>7</w:t>
      </w:r>
      <w:r w:rsidR="00F15F78">
        <w:rPr>
          <w:lang w:val="id-ID"/>
        </w:rPr>
        <w:t>Analisa Saringan Agregat Halus Sampel I</w:t>
      </w:r>
      <w:r>
        <w:rPr>
          <w:lang w:val="id-ID"/>
        </w:rPr>
        <w:t>II</w:t>
      </w:r>
    </w:p>
    <w:tbl>
      <w:tblPr>
        <w:tblW w:w="7965" w:type="dxa"/>
        <w:tblInd w:w="108" w:type="dxa"/>
        <w:tblLook w:val="04A0"/>
      </w:tblPr>
      <w:tblGrid>
        <w:gridCol w:w="1020"/>
        <w:gridCol w:w="940"/>
        <w:gridCol w:w="940"/>
        <w:gridCol w:w="1238"/>
        <w:gridCol w:w="939"/>
        <w:gridCol w:w="871"/>
        <w:gridCol w:w="1009"/>
        <w:gridCol w:w="1009"/>
      </w:tblGrid>
      <w:tr w:rsidR="005158A6" w:rsidRPr="005158A6" w:rsidTr="004B4748">
        <w:trPr>
          <w:trHeight w:val="903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SAMPEL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No. Saringan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Berat Saringan</w:t>
            </w:r>
          </w:p>
        </w:tc>
        <w:tc>
          <w:tcPr>
            <w:tcW w:w="12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 xml:space="preserve">Berat Saringan + Agregat (gr)                                                       </w:t>
            </w:r>
          </w:p>
        </w:tc>
        <w:tc>
          <w:tcPr>
            <w:tcW w:w="9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Berat Tertahan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% tertahan</w:t>
            </w:r>
          </w:p>
        </w:tc>
        <w:tc>
          <w:tcPr>
            <w:tcW w:w="10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% tertinggal komulatif</w:t>
            </w:r>
          </w:p>
        </w:tc>
        <w:tc>
          <w:tcPr>
            <w:tcW w:w="10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8A6" w:rsidRPr="004B4748" w:rsidRDefault="005158A6" w:rsidP="005158A6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id-ID" w:eastAsia="id-ID"/>
              </w:rPr>
            </w:pPr>
            <w:r w:rsidRPr="004B4748">
              <w:rPr>
                <w:rFonts w:cs="Times New Roman"/>
                <w:sz w:val="20"/>
                <w:szCs w:val="20"/>
                <w:lang w:val="id-ID" w:eastAsia="id-ID"/>
              </w:rPr>
              <w:t>% lolos komulatif</w:t>
            </w:r>
          </w:p>
        </w:tc>
      </w:tr>
      <w:tr w:rsidR="00356D98" w:rsidRPr="005158A6" w:rsidTr="004B4748">
        <w:trPr>
          <w:trHeight w:val="215"/>
        </w:trPr>
        <w:tc>
          <w:tcPr>
            <w:tcW w:w="102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56"/>
                <w:szCs w:val="56"/>
                <w:lang w:val="id-ID" w:eastAsia="id-ID"/>
              </w:rPr>
            </w:pPr>
            <w:r w:rsidRPr="005158A6">
              <w:rPr>
                <w:rFonts w:cs="Times New Roman"/>
                <w:sz w:val="56"/>
                <w:szCs w:val="56"/>
                <w:lang w:val="id-ID" w:eastAsia="id-ID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585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  <w:r>
              <w:rPr>
                <w:color w:val="000000"/>
                <w:lang w:val="id-ID"/>
              </w:rPr>
              <w:t>,</w:t>
            </w:r>
            <w:r w:rsidR="00356D98">
              <w:rPr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585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  <w:r>
              <w:rPr>
                <w:color w:val="000000"/>
                <w:lang w:val="id-ID"/>
              </w:rPr>
              <w:t>,</w:t>
            </w:r>
            <w:r w:rsidR="00356D98">
              <w:rPr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356D98" w:rsidRPr="005158A6" w:rsidTr="004B4748">
        <w:trPr>
          <w:trHeight w:val="84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4,75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 w:rsidP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  <w:r w:rsidR="00585FDD">
              <w:rPr>
                <w:color w:val="000000"/>
                <w:lang w:val="id-ID"/>
              </w:rPr>
              <w:t>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id-ID"/>
              </w:rPr>
              <w:t>18,5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356D98" w:rsidRPr="005158A6" w:rsidTr="004B4748">
        <w:trPr>
          <w:trHeight w:val="101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2,36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</w:t>
            </w:r>
            <w:r w:rsidR="004B4748">
              <w:rPr>
                <w:color w:val="000000"/>
                <w:lang w:val="id-ID"/>
              </w:rPr>
              <w:t>82,5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18,25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18,25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81,75</w:t>
            </w:r>
          </w:p>
        </w:tc>
      </w:tr>
      <w:tr w:rsidR="00356D98" w:rsidRPr="005158A6" w:rsidTr="004B4748">
        <w:trPr>
          <w:trHeight w:val="135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 w:rsidR="00585FDD">
              <w:rPr>
                <w:color w:val="000000"/>
                <w:lang w:val="id-ID"/>
              </w:rPr>
              <w:t>68,0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631,0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263,0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26,30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44,55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55,45</w:t>
            </w:r>
          </w:p>
        </w:tc>
      </w:tr>
      <w:tr w:rsidR="00356D98" w:rsidRPr="005158A6" w:rsidTr="004B4748">
        <w:trPr>
          <w:trHeight w:val="152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 w:rsidR="00585FDD">
              <w:rPr>
                <w:color w:val="000000"/>
                <w:lang w:val="id-ID"/>
              </w:rPr>
              <w:t>59,0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6</w:t>
            </w:r>
            <w:r w:rsidR="00585FDD">
              <w:rPr>
                <w:color w:val="000000"/>
                <w:lang w:val="id-ID"/>
              </w:rPr>
              <w:t>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260,0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id-ID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70,55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29,45</w:t>
            </w:r>
          </w:p>
        </w:tc>
      </w:tr>
      <w:tr w:rsidR="00356D98" w:rsidRPr="005158A6" w:rsidTr="004B4748">
        <w:trPr>
          <w:trHeight w:val="171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518,0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148,5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14,85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85,40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14,60</w:t>
            </w:r>
          </w:p>
        </w:tc>
      </w:tr>
      <w:tr w:rsidR="00356D98" w:rsidRPr="005158A6" w:rsidTr="004B4748">
        <w:trPr>
          <w:trHeight w:val="188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 w:rsidR="00585FDD">
              <w:rPr>
                <w:color w:val="000000"/>
                <w:lang w:val="id-ID"/>
              </w:rPr>
              <w:t>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585FDD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451,0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101,0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10,10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9</w:t>
            </w:r>
            <w:r w:rsidR="004B4748">
              <w:rPr>
                <w:color w:val="000000"/>
                <w:lang w:val="id-ID"/>
              </w:rPr>
              <w:t>5,50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4,5</w:t>
            </w:r>
          </w:p>
        </w:tc>
      </w:tr>
      <w:tr w:rsidR="00356D98" w:rsidRPr="005158A6" w:rsidTr="004B4748">
        <w:trPr>
          <w:trHeight w:val="221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158A6" w:rsidRDefault="00356D98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  <w:r w:rsidRPr="005158A6">
              <w:rPr>
                <w:rFonts w:cs="Times New Roman"/>
                <w:sz w:val="22"/>
                <w:lang w:val="id-ID" w:eastAsia="id-ID"/>
              </w:rPr>
              <w:t>Sisa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33</w:t>
            </w:r>
            <w:r w:rsidR="00585FDD">
              <w:rPr>
                <w:color w:val="000000"/>
                <w:lang w:val="id-ID"/>
              </w:rPr>
              <w:t>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585FDD" w:rsidRDefault="00356D9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  <w:r w:rsidR="00585FDD">
              <w:rPr>
                <w:color w:val="000000"/>
                <w:lang w:val="id-ID"/>
              </w:rPr>
              <w:t>81,0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Pr="004B4748" w:rsidRDefault="004B4748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6D98" w:rsidRDefault="00356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</w:tr>
      <w:tr w:rsidR="00857146" w:rsidRPr="005158A6" w:rsidTr="004B4748">
        <w:trPr>
          <w:trHeight w:val="224"/>
        </w:trPr>
        <w:tc>
          <w:tcPr>
            <w:tcW w:w="10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46" w:rsidRPr="005158A6" w:rsidRDefault="00857146" w:rsidP="005158A6">
            <w:pPr>
              <w:pStyle w:val="NoSpacing"/>
              <w:jc w:val="center"/>
              <w:rPr>
                <w:rFonts w:cs="Times New Roman"/>
                <w:sz w:val="22"/>
                <w:lang w:val="id-ID" w:eastAsia="id-ID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46" w:rsidRPr="005158A6" w:rsidRDefault="00857146" w:rsidP="005158A6">
            <w:pPr>
              <w:pStyle w:val="NoSpacing"/>
              <w:jc w:val="center"/>
              <w:rPr>
                <w:rFonts w:cs="Times New Roman"/>
                <w:b/>
                <w:bCs/>
                <w:sz w:val="22"/>
                <w:lang w:val="id-ID" w:eastAsia="id-ID"/>
              </w:rPr>
            </w:pPr>
            <w:r w:rsidRPr="005158A6">
              <w:rPr>
                <w:rFonts w:cs="Times New Roman"/>
                <w:b/>
                <w:bCs/>
                <w:sz w:val="22"/>
                <w:lang w:val="id-ID" w:eastAsia="id-ID"/>
              </w:rPr>
              <w:t>JUMLAH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46" w:rsidRDefault="0085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46" w:rsidRDefault="0085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46" w:rsidRPr="004B4748" w:rsidRDefault="0085714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3</w:t>
            </w:r>
            <w:r w:rsidR="004B4748">
              <w:rPr>
                <w:b/>
                <w:bCs/>
                <w:lang w:val="id-ID"/>
              </w:rPr>
              <w:t>14,25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57146" w:rsidRPr="004B4748" w:rsidRDefault="004B4748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385,75</w:t>
            </w:r>
          </w:p>
        </w:tc>
      </w:tr>
      <w:tr w:rsidR="00857146" w:rsidRPr="005158A6" w:rsidTr="004B4748">
        <w:trPr>
          <w:trHeight w:val="243"/>
        </w:trPr>
        <w:tc>
          <w:tcPr>
            <w:tcW w:w="594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146" w:rsidRPr="005158A6" w:rsidRDefault="00857146" w:rsidP="005158A6">
            <w:pPr>
              <w:pStyle w:val="NoSpacing"/>
              <w:jc w:val="center"/>
              <w:rPr>
                <w:rFonts w:cs="Times New Roman"/>
                <w:b/>
                <w:bCs/>
                <w:sz w:val="22"/>
                <w:lang w:val="id-ID" w:eastAsia="id-ID"/>
              </w:rPr>
            </w:pPr>
            <w:r w:rsidRPr="005158A6">
              <w:rPr>
                <w:rFonts w:cs="Times New Roman"/>
                <w:b/>
                <w:bCs/>
                <w:sz w:val="22"/>
                <w:lang w:val="id-ID" w:eastAsia="id-ID"/>
              </w:rPr>
              <w:t>RATA-RATA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7146" w:rsidRPr="004B4748" w:rsidRDefault="0085714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3</w:t>
            </w:r>
            <w:r w:rsidR="004B4748">
              <w:rPr>
                <w:b/>
                <w:bCs/>
                <w:lang w:val="id-ID"/>
              </w:rPr>
              <w:t>33,75</w:t>
            </w:r>
          </w:p>
        </w:tc>
      </w:tr>
      <w:tr w:rsidR="00857146" w:rsidRPr="005158A6" w:rsidTr="004B4748">
        <w:trPr>
          <w:trHeight w:val="274"/>
        </w:trPr>
        <w:tc>
          <w:tcPr>
            <w:tcW w:w="594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146" w:rsidRPr="005158A6" w:rsidRDefault="00857146" w:rsidP="005158A6">
            <w:pPr>
              <w:pStyle w:val="NoSpacing"/>
              <w:jc w:val="center"/>
              <w:rPr>
                <w:rFonts w:cs="Times New Roman"/>
                <w:b/>
                <w:bCs/>
                <w:sz w:val="22"/>
                <w:lang w:val="id-ID" w:eastAsia="id-ID"/>
              </w:rPr>
            </w:pPr>
            <w:r w:rsidRPr="005158A6">
              <w:rPr>
                <w:rFonts w:cs="Times New Roman"/>
                <w:b/>
                <w:bCs/>
                <w:sz w:val="22"/>
                <w:lang w:val="id-ID" w:eastAsia="id-ID"/>
              </w:rPr>
              <w:t>MODULUS KEHALUSAN BUTIR (MHB)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7146" w:rsidRPr="004B4748" w:rsidRDefault="0085714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3.</w:t>
            </w:r>
            <w:r w:rsidR="004B4748">
              <w:rPr>
                <w:b/>
                <w:bCs/>
                <w:lang w:val="id-ID"/>
              </w:rPr>
              <w:t>338</w:t>
            </w:r>
          </w:p>
        </w:tc>
      </w:tr>
    </w:tbl>
    <w:p w:rsidR="001410D6" w:rsidRDefault="001410D6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</w:p>
    <w:p w:rsidR="006F4F69" w:rsidRPr="004B4748" w:rsidRDefault="004B4748" w:rsidP="004B4748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 w:rsidRPr="004B4748">
        <w:rPr>
          <w:rFonts w:asciiTheme="majorBidi" w:hAnsiTheme="majorBidi" w:cstheme="majorBidi"/>
          <w:b/>
          <w:bCs/>
          <w:noProof/>
          <w:szCs w:val="24"/>
        </w:rPr>
        <w:drawing>
          <wp:inline distT="0" distB="0" distL="0" distR="0">
            <wp:extent cx="5040630" cy="3664078"/>
            <wp:effectExtent l="19050" t="0" r="26670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4F69" w:rsidRDefault="006F4F69" w:rsidP="006F4F69">
      <w:pPr>
        <w:pStyle w:val="NoSpacing"/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Gambar A.</w:t>
      </w:r>
      <w:r w:rsidR="00605762">
        <w:rPr>
          <w:b/>
          <w:lang w:val="id-ID"/>
        </w:rPr>
        <w:t>3</w:t>
      </w:r>
      <w:r w:rsidRPr="003C6FDF">
        <w:rPr>
          <w:lang w:val="id-ID"/>
        </w:rPr>
        <w:t xml:space="preserve">Grafik Analisa Saringan Agregat Halus Sampel </w:t>
      </w:r>
      <w:r w:rsidR="00605762">
        <w:rPr>
          <w:lang w:val="id-ID"/>
        </w:rPr>
        <w:t>II</w:t>
      </w:r>
      <w:r w:rsidRPr="003C6FDF">
        <w:rPr>
          <w:lang w:val="id-ID"/>
        </w:rPr>
        <w:t>I</w:t>
      </w:r>
    </w:p>
    <w:p w:rsidR="001410D6" w:rsidRDefault="001410D6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</w:p>
    <w:p w:rsidR="00094140" w:rsidRPr="00857146" w:rsidRDefault="004B4748" w:rsidP="00857146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</w:rPr>
      </w:pPr>
      <w:r w:rsidRPr="004B4748">
        <w:rPr>
          <w:rFonts w:asciiTheme="majorBidi" w:hAnsiTheme="majorBidi" w:cstheme="majorBidi"/>
          <w:b/>
          <w:bCs/>
          <w:noProof/>
          <w:szCs w:val="24"/>
        </w:rPr>
        <w:lastRenderedPageBreak/>
        <w:drawing>
          <wp:inline distT="0" distB="0" distL="0" distR="0">
            <wp:extent cx="5040000" cy="3667874"/>
            <wp:effectExtent l="19050" t="0" r="27300" b="8776"/>
            <wp:docPr id="1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4F69" w:rsidRDefault="006F4F69" w:rsidP="006F4F69">
      <w:pPr>
        <w:pStyle w:val="NoSpacing"/>
        <w:spacing w:line="360" w:lineRule="auto"/>
        <w:jc w:val="center"/>
        <w:rPr>
          <w:lang w:val="id-ID"/>
        </w:rPr>
      </w:pPr>
      <w:r w:rsidRPr="0007003C">
        <w:rPr>
          <w:b/>
          <w:lang w:val="id-ID"/>
        </w:rPr>
        <w:t>Gambar A.4</w:t>
      </w:r>
      <w:r>
        <w:rPr>
          <w:lang w:val="id-ID"/>
        </w:rPr>
        <w:t xml:space="preserve"> Grafik Gabungan Analisa Saringan Agregat Halus</w:t>
      </w:r>
    </w:p>
    <w:p w:rsidR="00B066B5" w:rsidRDefault="00B066B5" w:rsidP="00B066B5">
      <w:pPr>
        <w:pStyle w:val="NoSpacing"/>
        <w:jc w:val="center"/>
        <w:rPr>
          <w:lang w:val="id-ID"/>
        </w:rPr>
      </w:pPr>
    </w:p>
    <w:p w:rsidR="00430689" w:rsidRDefault="00430689" w:rsidP="00B066B5">
      <w:pPr>
        <w:pStyle w:val="NoSpacing"/>
        <w:jc w:val="center"/>
        <w:rPr>
          <w:lang w:val="id-ID"/>
        </w:rPr>
      </w:pPr>
    </w:p>
    <w:p w:rsidR="00573A7B" w:rsidRPr="00573A7B" w:rsidRDefault="00430689" w:rsidP="0096563C">
      <w:pPr>
        <w:pStyle w:val="NoSpacing"/>
        <w:spacing w:line="276" w:lineRule="auto"/>
        <w:jc w:val="both"/>
      </w:pPr>
      <w:r>
        <w:rPr>
          <w:b/>
          <w:lang w:val="id-ID"/>
        </w:rPr>
        <w:t>Tabel A.</w:t>
      </w:r>
      <w:r w:rsidR="00D17AA6">
        <w:rPr>
          <w:b/>
        </w:rPr>
        <w:t>9</w:t>
      </w:r>
      <w:r>
        <w:rPr>
          <w:lang w:val="id-ID"/>
        </w:rPr>
        <w:t>Analisa Saringan Agregat Kasar Sampel I</w:t>
      </w:r>
    </w:p>
    <w:tbl>
      <w:tblPr>
        <w:tblW w:w="8319" w:type="dxa"/>
        <w:tblInd w:w="108" w:type="dxa"/>
        <w:tblLook w:val="04A0"/>
      </w:tblPr>
      <w:tblGrid>
        <w:gridCol w:w="1084"/>
        <w:gridCol w:w="999"/>
        <w:gridCol w:w="999"/>
        <w:gridCol w:w="1170"/>
        <w:gridCol w:w="998"/>
        <w:gridCol w:w="925"/>
        <w:gridCol w:w="1072"/>
        <w:gridCol w:w="1072"/>
      </w:tblGrid>
      <w:tr w:rsidR="00573A7B" w:rsidRPr="00EE0B32" w:rsidTr="0096563C">
        <w:trPr>
          <w:trHeight w:val="1017"/>
        </w:trPr>
        <w:tc>
          <w:tcPr>
            <w:tcW w:w="10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SAMPEL</w:t>
            </w: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 xml:space="preserve">No. Saringan </w:t>
            </w: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Berat Saringan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Berat Saringan + Agregat                                                        (gr)</w:t>
            </w:r>
          </w:p>
        </w:tc>
        <w:tc>
          <w:tcPr>
            <w:tcW w:w="9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Berat Tertahan</w:t>
            </w:r>
          </w:p>
        </w:tc>
        <w:tc>
          <w:tcPr>
            <w:tcW w:w="92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% tertahan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% tertinggal komulatif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% lolos komulatif</w:t>
            </w:r>
          </w:p>
        </w:tc>
      </w:tr>
      <w:tr w:rsidR="00026769" w:rsidRPr="00EE0B32" w:rsidTr="0096563C">
        <w:trPr>
          <w:trHeight w:val="297"/>
        </w:trPr>
        <w:tc>
          <w:tcPr>
            <w:tcW w:w="10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38.10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026769" w:rsidRPr="00EE0B32" w:rsidTr="0096563C">
        <w:trPr>
          <w:trHeight w:val="225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6769" w:rsidRPr="00EE0B32" w:rsidRDefault="00026769" w:rsidP="00AF4C48">
            <w:pPr>
              <w:rPr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99,933</w:t>
            </w:r>
          </w:p>
        </w:tc>
      </w:tr>
      <w:tr w:rsidR="00026769" w:rsidRPr="00EE0B32" w:rsidTr="0096563C">
        <w:trPr>
          <w:trHeight w:val="171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6769" w:rsidRPr="00EE0B32" w:rsidRDefault="00026769" w:rsidP="00AF4C48">
            <w:pPr>
              <w:rPr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38,346</w:t>
            </w:r>
          </w:p>
        </w:tc>
      </w:tr>
      <w:tr w:rsidR="00026769" w:rsidRPr="00EE0B32" w:rsidTr="0096563C">
        <w:trPr>
          <w:trHeight w:val="297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6769" w:rsidRPr="00EE0B32" w:rsidRDefault="00026769" w:rsidP="00AF4C48">
            <w:pPr>
              <w:rPr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6,135</w:t>
            </w:r>
          </w:p>
        </w:tc>
      </w:tr>
      <w:tr w:rsidR="00026769" w:rsidRPr="00EE0B32" w:rsidTr="0096563C">
        <w:trPr>
          <w:trHeight w:val="297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6769" w:rsidRPr="00EE0B32" w:rsidRDefault="00026769" w:rsidP="00AF4C48">
            <w:pPr>
              <w:rPr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6B09F9" w:rsidRDefault="00026769" w:rsidP="00AF4C48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026769" w:rsidRPr="00EE0B32" w:rsidTr="0096563C">
        <w:trPr>
          <w:trHeight w:val="225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6769" w:rsidRPr="00EE0B32" w:rsidRDefault="00026769" w:rsidP="00AF4C48">
            <w:pPr>
              <w:rPr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Pr="00EE0B32" w:rsidRDefault="00026769" w:rsidP="00AF4C48">
            <w:pPr>
              <w:jc w:val="center"/>
              <w:rPr>
                <w:color w:val="000000"/>
                <w:sz w:val="22"/>
              </w:rPr>
            </w:pPr>
            <w:r w:rsidRPr="00EE0B32">
              <w:rPr>
                <w:color w:val="000000"/>
                <w:sz w:val="22"/>
                <w:szCs w:val="22"/>
              </w:rPr>
              <w:t>sisa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6769" w:rsidRDefault="0002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73A7B" w:rsidRPr="00EE0B32" w:rsidTr="0096563C">
        <w:trPr>
          <w:trHeight w:val="171"/>
        </w:trPr>
        <w:tc>
          <w:tcPr>
            <w:tcW w:w="10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3A7B" w:rsidRPr="00EE0B32" w:rsidRDefault="00573A7B" w:rsidP="00AF4C48">
            <w:pPr>
              <w:rPr>
                <w:color w:val="000000"/>
                <w:sz w:val="22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E0B32">
              <w:rPr>
                <w:b/>
                <w:bCs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B" w:rsidRPr="00EE0B32" w:rsidRDefault="00026769" w:rsidP="00AF4C4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1</w:t>
            </w:r>
            <w:r w:rsidR="00573A7B" w:rsidRPr="00EE0B32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B" w:rsidRPr="00EE0B32" w:rsidRDefault="00573A7B" w:rsidP="00AF4C4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E0B3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B" w:rsidRPr="00A164D1" w:rsidRDefault="00026769" w:rsidP="00AF4C48">
            <w:pPr>
              <w:jc w:val="center"/>
              <w:rPr>
                <w:b/>
                <w:bCs/>
                <w:color w:val="000000"/>
                <w:sz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655,585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3A7B" w:rsidRPr="00A164D1" w:rsidRDefault="00026769" w:rsidP="00AF4C48">
            <w:pPr>
              <w:jc w:val="center"/>
              <w:rPr>
                <w:b/>
                <w:bCs/>
                <w:color w:val="000000"/>
                <w:sz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244,4</w:t>
            </w:r>
          </w:p>
        </w:tc>
      </w:tr>
    </w:tbl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Pr="00A164D1" w:rsidRDefault="00573A7B" w:rsidP="00A164D1">
      <w:pPr>
        <w:pStyle w:val="NoSpacing"/>
        <w:rPr>
          <w:lang w:val="id-ID"/>
        </w:rPr>
      </w:pPr>
    </w:p>
    <w:p w:rsidR="00573A7B" w:rsidRDefault="00573A7B" w:rsidP="00D4518D">
      <w:pPr>
        <w:pStyle w:val="NoSpacing"/>
        <w:spacing w:line="120" w:lineRule="auto"/>
      </w:pPr>
    </w:p>
    <w:p w:rsidR="00317550" w:rsidRPr="00317550" w:rsidRDefault="00317550" w:rsidP="00317550">
      <w:pPr>
        <w:pStyle w:val="NoSpacing"/>
        <w:jc w:val="center"/>
        <w:rPr>
          <w:lang w:val="id-ID"/>
        </w:rPr>
      </w:pPr>
      <w:r w:rsidRPr="00317550">
        <w:rPr>
          <w:noProof/>
        </w:rPr>
        <w:lastRenderedPageBreak/>
        <w:drawing>
          <wp:inline distT="0" distB="0" distL="0" distR="0">
            <wp:extent cx="5040630" cy="3797239"/>
            <wp:effectExtent l="19050" t="0" r="26670" b="0"/>
            <wp:docPr id="18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7550" w:rsidRDefault="00317550" w:rsidP="00A164D1">
      <w:pPr>
        <w:pStyle w:val="NoSpacing"/>
        <w:jc w:val="center"/>
        <w:rPr>
          <w:b/>
          <w:lang w:val="id-ID"/>
        </w:rPr>
      </w:pPr>
    </w:p>
    <w:p w:rsidR="00573A7B" w:rsidRPr="00A164D1" w:rsidRDefault="00573A7B" w:rsidP="00A164D1">
      <w:pPr>
        <w:pStyle w:val="NoSpacing"/>
        <w:jc w:val="center"/>
      </w:pPr>
      <w:r>
        <w:rPr>
          <w:b/>
          <w:lang w:val="id-ID"/>
        </w:rPr>
        <w:t>Gambar A.</w:t>
      </w:r>
      <w:r>
        <w:rPr>
          <w:b/>
        </w:rPr>
        <w:t>5</w:t>
      </w:r>
      <w:r w:rsidRPr="003C6FDF">
        <w:rPr>
          <w:lang w:val="id-ID"/>
        </w:rPr>
        <w:t>Grafi</w:t>
      </w:r>
      <w:r w:rsidR="005B45E7">
        <w:rPr>
          <w:lang w:val="id-ID"/>
        </w:rPr>
        <w:t xml:space="preserve">k Analisa Saringan Agregat </w:t>
      </w:r>
      <w:r w:rsidR="005B45E7">
        <w:t>Kasar</w:t>
      </w:r>
      <w:r w:rsidRPr="003C6FDF">
        <w:rPr>
          <w:lang w:val="id-ID"/>
        </w:rPr>
        <w:t xml:space="preserve"> Sampel </w:t>
      </w:r>
      <w:r>
        <w:rPr>
          <w:lang w:val="id-ID"/>
        </w:rPr>
        <w:t>I</w:t>
      </w: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</w:pPr>
    </w:p>
    <w:p w:rsidR="00573A7B" w:rsidRPr="00573A7B" w:rsidRDefault="00573A7B" w:rsidP="00C32B6D">
      <w:pPr>
        <w:pStyle w:val="NoSpacing"/>
        <w:spacing w:line="276" w:lineRule="auto"/>
        <w:jc w:val="both"/>
      </w:pPr>
      <w:r>
        <w:rPr>
          <w:b/>
          <w:lang w:val="id-ID"/>
        </w:rPr>
        <w:t>Tabel A.</w:t>
      </w:r>
      <w:r>
        <w:rPr>
          <w:b/>
        </w:rPr>
        <w:t>9</w:t>
      </w:r>
      <w:r>
        <w:rPr>
          <w:lang w:val="id-ID"/>
        </w:rPr>
        <w:t>Analisa Saringan Agregat Kasar Sampel II</w:t>
      </w:r>
    </w:p>
    <w:tbl>
      <w:tblPr>
        <w:tblW w:w="8040" w:type="dxa"/>
        <w:tblInd w:w="108" w:type="dxa"/>
        <w:tblLook w:val="04A0"/>
      </w:tblPr>
      <w:tblGrid>
        <w:gridCol w:w="1029"/>
        <w:gridCol w:w="969"/>
        <w:gridCol w:w="996"/>
        <w:gridCol w:w="1136"/>
        <w:gridCol w:w="996"/>
        <w:gridCol w:w="878"/>
        <w:gridCol w:w="1018"/>
        <w:gridCol w:w="1018"/>
      </w:tblGrid>
      <w:tr w:rsidR="00573A7B" w:rsidRPr="00D87A65" w:rsidTr="00904BD3">
        <w:trPr>
          <w:trHeight w:val="1071"/>
        </w:trPr>
        <w:tc>
          <w:tcPr>
            <w:tcW w:w="10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SAMPEL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 xml:space="preserve">No. Saringan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Berat Saringan</w:t>
            </w: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Berat Saringan + Agregat                                                        (gr)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Berat Tertahan</w:t>
            </w:r>
          </w:p>
        </w:tc>
        <w:tc>
          <w:tcPr>
            <w:tcW w:w="8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% tertahan</w:t>
            </w:r>
          </w:p>
        </w:tc>
        <w:tc>
          <w:tcPr>
            <w:tcW w:w="10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% tertinggal komulatif</w:t>
            </w:r>
          </w:p>
        </w:tc>
        <w:tc>
          <w:tcPr>
            <w:tcW w:w="10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3A7B" w:rsidRPr="009A4AA4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9A4AA4">
              <w:rPr>
                <w:color w:val="000000"/>
                <w:sz w:val="20"/>
                <w:szCs w:val="20"/>
              </w:rPr>
              <w:t>% lolos komulatif</w:t>
            </w:r>
          </w:p>
        </w:tc>
      </w:tr>
      <w:tr w:rsidR="00904BD3" w:rsidRPr="00D87A65" w:rsidTr="00904BD3">
        <w:trPr>
          <w:trHeight w:val="185"/>
        </w:trPr>
        <w:tc>
          <w:tcPr>
            <w:tcW w:w="10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38.10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04BD3" w:rsidRPr="00D87A65" w:rsidTr="00904BD3">
        <w:trPr>
          <w:trHeight w:val="130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99,933</w:t>
            </w:r>
          </w:p>
        </w:tc>
      </w:tr>
      <w:tr w:rsidR="00904BD3" w:rsidRPr="00D87A65" w:rsidTr="00904BD3">
        <w:trPr>
          <w:trHeight w:val="260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47,833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52,100</w:t>
            </w:r>
          </w:p>
        </w:tc>
      </w:tr>
      <w:tr w:rsidR="00904BD3" w:rsidRPr="00D87A65" w:rsidTr="00904BD3">
        <w:trPr>
          <w:trHeight w:val="46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10,467</w:t>
            </w:r>
          </w:p>
        </w:tc>
      </w:tr>
      <w:tr w:rsidR="00904BD3" w:rsidRPr="00D87A65" w:rsidTr="00904BD3">
        <w:trPr>
          <w:trHeight w:val="46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62CC3" w:rsidRDefault="00904BD3" w:rsidP="00AF4C48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04BD3" w:rsidRPr="00D87A65" w:rsidTr="00904BD3">
        <w:trPr>
          <w:trHeight w:val="176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color w:val="000000"/>
                <w:sz w:val="22"/>
              </w:rPr>
            </w:pPr>
            <w:r w:rsidRPr="00D87A65">
              <w:rPr>
                <w:color w:val="000000"/>
                <w:sz w:val="22"/>
                <w:szCs w:val="22"/>
              </w:rPr>
              <w:t>sisa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04BD3" w:rsidRPr="00D87A65" w:rsidTr="00904BD3">
        <w:trPr>
          <w:trHeight w:val="41"/>
        </w:trPr>
        <w:tc>
          <w:tcPr>
            <w:tcW w:w="10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04BD3" w:rsidRPr="00D87A65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7A65">
              <w:rPr>
                <w:b/>
                <w:bCs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D87A65" w:rsidRDefault="00904BD3" w:rsidP="00AF4C4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</w:t>
            </w:r>
            <w:r w:rsidRPr="00D87A65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637,500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262,500</w:t>
            </w:r>
          </w:p>
        </w:tc>
      </w:tr>
    </w:tbl>
    <w:p w:rsidR="00573A7B" w:rsidRDefault="00573A7B" w:rsidP="00573A7B">
      <w:pPr>
        <w:pStyle w:val="NoSpacing"/>
        <w:jc w:val="center"/>
      </w:pPr>
    </w:p>
    <w:p w:rsidR="00573A7B" w:rsidRDefault="00C32B6D" w:rsidP="00C32B6D">
      <w:pPr>
        <w:pStyle w:val="NoSpacing"/>
        <w:tabs>
          <w:tab w:val="left" w:pos="4417"/>
        </w:tabs>
      </w:pPr>
      <w:r>
        <w:tab/>
      </w: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Default="009A4AA4" w:rsidP="00C32B6D">
      <w:pPr>
        <w:pStyle w:val="NoSpacing"/>
        <w:spacing w:line="360" w:lineRule="auto"/>
        <w:jc w:val="center"/>
      </w:pPr>
      <w:r w:rsidRPr="009A4AA4">
        <w:rPr>
          <w:noProof/>
        </w:rPr>
        <w:lastRenderedPageBreak/>
        <w:drawing>
          <wp:inline distT="0" distB="0" distL="0" distR="0">
            <wp:extent cx="5040630" cy="3813732"/>
            <wp:effectExtent l="19050" t="0" r="2667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3A7B" w:rsidRDefault="00573A7B" w:rsidP="00573A7B">
      <w:pPr>
        <w:pStyle w:val="NoSpacing"/>
        <w:spacing w:line="360" w:lineRule="auto"/>
        <w:jc w:val="center"/>
        <w:rPr>
          <w:lang w:val="id-ID"/>
        </w:rPr>
      </w:pPr>
      <w:r>
        <w:rPr>
          <w:b/>
          <w:lang w:val="id-ID"/>
        </w:rPr>
        <w:t>Gambar A.</w:t>
      </w:r>
      <w:r>
        <w:rPr>
          <w:b/>
        </w:rPr>
        <w:t>6</w:t>
      </w:r>
      <w:r w:rsidRPr="003C6FDF">
        <w:rPr>
          <w:lang w:val="id-ID"/>
        </w:rPr>
        <w:t>Graf</w:t>
      </w:r>
      <w:r w:rsidR="005B45E7">
        <w:rPr>
          <w:lang w:val="id-ID"/>
        </w:rPr>
        <w:t xml:space="preserve">ik Analisa Saringan Agregat </w:t>
      </w:r>
      <w:r w:rsidR="005B45E7">
        <w:t>Ka</w:t>
      </w:r>
      <w:r w:rsidRPr="003C6FDF">
        <w:rPr>
          <w:lang w:val="id-ID"/>
        </w:rPr>
        <w:t>s</w:t>
      </w:r>
      <w:r w:rsidR="005B45E7">
        <w:t>ar</w:t>
      </w:r>
      <w:r w:rsidRPr="003C6FDF">
        <w:rPr>
          <w:lang w:val="id-ID"/>
        </w:rPr>
        <w:t xml:space="preserve"> Sampel </w:t>
      </w:r>
      <w:r>
        <w:rPr>
          <w:lang w:val="id-ID"/>
        </w:rPr>
        <w:t>II</w:t>
      </w:r>
    </w:p>
    <w:p w:rsidR="00573A7B" w:rsidRDefault="00573A7B" w:rsidP="00573A7B">
      <w:pPr>
        <w:pStyle w:val="NoSpacing"/>
        <w:jc w:val="center"/>
      </w:pPr>
    </w:p>
    <w:p w:rsidR="00573A7B" w:rsidRDefault="00573A7B" w:rsidP="00573A7B">
      <w:pPr>
        <w:pStyle w:val="NoSpacing"/>
        <w:jc w:val="center"/>
      </w:pPr>
    </w:p>
    <w:p w:rsidR="00573A7B" w:rsidRPr="00573A7B" w:rsidRDefault="00573A7B" w:rsidP="00C32B6D">
      <w:pPr>
        <w:pStyle w:val="NoSpacing"/>
        <w:spacing w:line="276" w:lineRule="auto"/>
        <w:jc w:val="both"/>
      </w:pPr>
      <w:r>
        <w:rPr>
          <w:b/>
          <w:lang w:val="id-ID"/>
        </w:rPr>
        <w:t>Tabel A.</w:t>
      </w:r>
      <w:r>
        <w:rPr>
          <w:b/>
        </w:rPr>
        <w:t>10</w:t>
      </w:r>
      <w:r>
        <w:rPr>
          <w:lang w:val="id-ID"/>
        </w:rPr>
        <w:t>Analisa Saringan Agregat Kasar Sampel III</w:t>
      </w:r>
    </w:p>
    <w:tbl>
      <w:tblPr>
        <w:tblW w:w="8028" w:type="dxa"/>
        <w:tblInd w:w="108" w:type="dxa"/>
        <w:tblLook w:val="04A0"/>
      </w:tblPr>
      <w:tblGrid>
        <w:gridCol w:w="1038"/>
        <w:gridCol w:w="956"/>
        <w:gridCol w:w="996"/>
        <w:gridCol w:w="1144"/>
        <w:gridCol w:w="955"/>
        <w:gridCol w:w="886"/>
        <w:gridCol w:w="1026"/>
        <w:gridCol w:w="1027"/>
      </w:tblGrid>
      <w:tr w:rsidR="00573A7B" w:rsidRPr="00332B5F" w:rsidTr="00904BD3">
        <w:trPr>
          <w:trHeight w:val="1063"/>
        </w:trPr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SAMPEL</w:t>
            </w: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 xml:space="preserve">No. Saringan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Berat Saringan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Berat Saringan + Agregat                                                        (gr)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Berat Tertahan</w:t>
            </w:r>
          </w:p>
        </w:tc>
        <w:tc>
          <w:tcPr>
            <w:tcW w:w="8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% tertahan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% tertinggal komulatif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3A7B" w:rsidRPr="00A42055" w:rsidRDefault="00573A7B" w:rsidP="00AF4C48">
            <w:pPr>
              <w:jc w:val="center"/>
              <w:rPr>
                <w:color w:val="000000"/>
                <w:sz w:val="20"/>
                <w:szCs w:val="20"/>
              </w:rPr>
            </w:pPr>
            <w:r w:rsidRPr="00A42055">
              <w:rPr>
                <w:color w:val="000000"/>
                <w:sz w:val="20"/>
                <w:szCs w:val="20"/>
              </w:rPr>
              <w:t>% lolos komulatif</w:t>
            </w:r>
          </w:p>
        </w:tc>
      </w:tr>
      <w:tr w:rsidR="00904BD3" w:rsidRPr="00332B5F" w:rsidTr="00904BD3">
        <w:trPr>
          <w:trHeight w:val="83"/>
        </w:trPr>
        <w:tc>
          <w:tcPr>
            <w:tcW w:w="103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38.10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04BD3" w:rsidRPr="00332B5F" w:rsidTr="00904BD3">
        <w:trPr>
          <w:trHeight w:val="174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D3" w:rsidRPr="00332B5F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99,667</w:t>
            </w:r>
          </w:p>
        </w:tc>
      </w:tr>
      <w:tr w:rsidR="00904BD3" w:rsidRPr="00332B5F" w:rsidTr="00904BD3">
        <w:trPr>
          <w:trHeight w:val="146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D3" w:rsidRPr="00332B5F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43,100</w:t>
            </w:r>
          </w:p>
        </w:tc>
      </w:tr>
      <w:tr w:rsidR="00904BD3" w:rsidRPr="00332B5F" w:rsidTr="00904BD3">
        <w:trPr>
          <w:trHeight w:val="77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D3" w:rsidRPr="00332B5F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6,033</w:t>
            </w:r>
          </w:p>
        </w:tc>
      </w:tr>
      <w:tr w:rsidR="00904BD3" w:rsidRPr="00332B5F" w:rsidTr="00904BD3">
        <w:trPr>
          <w:trHeight w:val="77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D3" w:rsidRPr="00332B5F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A42055" w:rsidRDefault="00904BD3" w:rsidP="00AF4C48">
            <w:pPr>
              <w:jc w:val="center"/>
              <w:rPr>
                <w:color w:val="000000"/>
                <w:sz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04BD3" w:rsidRPr="00332B5F" w:rsidTr="00904BD3">
        <w:trPr>
          <w:trHeight w:val="211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D3" w:rsidRPr="00332B5F" w:rsidRDefault="00904BD3" w:rsidP="00AF4C48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Pr="00332B5F" w:rsidRDefault="00904BD3" w:rsidP="00AF4C48">
            <w:pPr>
              <w:jc w:val="center"/>
              <w:rPr>
                <w:color w:val="000000"/>
                <w:sz w:val="22"/>
              </w:rPr>
            </w:pPr>
            <w:r w:rsidRPr="00332B5F">
              <w:rPr>
                <w:color w:val="000000"/>
                <w:sz w:val="22"/>
                <w:szCs w:val="22"/>
              </w:rPr>
              <w:t>sisa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4BD3" w:rsidRDefault="00904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7636B0" w:rsidRPr="00332B5F" w:rsidTr="00904BD3">
        <w:trPr>
          <w:trHeight w:val="192"/>
        </w:trPr>
        <w:tc>
          <w:tcPr>
            <w:tcW w:w="103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B0" w:rsidRPr="00332B5F" w:rsidRDefault="007636B0" w:rsidP="00AF4C48">
            <w:pPr>
              <w:rPr>
                <w:color w:val="000000"/>
                <w:sz w:val="22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Pr="00332B5F" w:rsidRDefault="007636B0" w:rsidP="00AF4C4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2B5F">
              <w:rPr>
                <w:b/>
                <w:bCs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Default="007636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Default="007636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Default="007636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651,200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36B0" w:rsidRDefault="007636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248,800</w:t>
            </w:r>
          </w:p>
        </w:tc>
      </w:tr>
      <w:tr w:rsidR="007636B0" w:rsidRPr="00332B5F" w:rsidTr="00904BD3">
        <w:trPr>
          <w:trHeight w:val="321"/>
        </w:trPr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Pr="00332B5F" w:rsidRDefault="007636B0" w:rsidP="00AF4C48">
            <w:pPr>
              <w:jc w:val="center"/>
              <w:rPr>
                <w:b/>
                <w:color w:val="000000"/>
                <w:sz w:val="22"/>
              </w:rPr>
            </w:pPr>
            <w:r w:rsidRPr="00332B5F">
              <w:rPr>
                <w:b/>
                <w:color w:val="000000"/>
                <w:sz w:val="22"/>
                <w:szCs w:val="22"/>
              </w:rPr>
              <w:t>RATA - RATA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Default="007636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648,095</w:t>
            </w:r>
          </w:p>
        </w:tc>
      </w:tr>
      <w:tr w:rsidR="007636B0" w:rsidRPr="00332B5F" w:rsidTr="00904BD3">
        <w:trPr>
          <w:trHeight w:val="266"/>
        </w:trPr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Pr="00332B5F" w:rsidRDefault="007636B0" w:rsidP="00AF4C48">
            <w:pPr>
              <w:jc w:val="center"/>
              <w:rPr>
                <w:b/>
                <w:color w:val="000000"/>
                <w:sz w:val="22"/>
              </w:rPr>
            </w:pPr>
            <w:r w:rsidRPr="00332B5F">
              <w:rPr>
                <w:b/>
                <w:color w:val="000000"/>
                <w:sz w:val="22"/>
                <w:szCs w:val="22"/>
              </w:rPr>
              <w:t>MODULUS KEHALUSAN BUTIR (MHB)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0" w:rsidRPr="007636B0" w:rsidRDefault="007636B0">
            <w:pPr>
              <w:rPr>
                <w:b/>
                <w:bCs/>
                <w:color w:val="000000"/>
                <w:lang w:val="id-ID"/>
              </w:rPr>
            </w:pPr>
            <w:r>
              <w:rPr>
                <w:b/>
                <w:bCs/>
                <w:color w:val="000000"/>
                <w:lang w:val="id-ID"/>
              </w:rPr>
              <w:t xml:space="preserve">         6,481</w:t>
            </w:r>
          </w:p>
        </w:tc>
      </w:tr>
    </w:tbl>
    <w:p w:rsidR="00573A7B" w:rsidRDefault="00573A7B" w:rsidP="00573A7B">
      <w:pPr>
        <w:pStyle w:val="NoSpacing"/>
        <w:jc w:val="center"/>
      </w:pPr>
    </w:p>
    <w:p w:rsidR="00573A7B" w:rsidRPr="003629D8" w:rsidRDefault="00A42055" w:rsidP="00573A7B">
      <w:pPr>
        <w:pStyle w:val="NoSpacing"/>
        <w:spacing w:line="360" w:lineRule="auto"/>
        <w:jc w:val="center"/>
      </w:pPr>
      <w:r w:rsidRPr="00A42055">
        <w:rPr>
          <w:noProof/>
        </w:rPr>
        <w:lastRenderedPageBreak/>
        <w:drawing>
          <wp:inline distT="0" distB="0" distL="0" distR="0">
            <wp:extent cx="5040630" cy="4347040"/>
            <wp:effectExtent l="19050" t="0" r="2667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3A7B" w:rsidRDefault="00573A7B" w:rsidP="00573A7B">
      <w:pPr>
        <w:pStyle w:val="NoSpacing"/>
        <w:jc w:val="center"/>
        <w:rPr>
          <w:b/>
        </w:rPr>
      </w:pPr>
    </w:p>
    <w:p w:rsidR="00573A7B" w:rsidRDefault="00573A7B" w:rsidP="00573A7B">
      <w:pPr>
        <w:pStyle w:val="NoSpacing"/>
        <w:spacing w:line="360" w:lineRule="auto"/>
        <w:jc w:val="center"/>
      </w:pPr>
      <w:r>
        <w:rPr>
          <w:b/>
          <w:lang w:val="id-ID"/>
        </w:rPr>
        <w:t>Gambar A.</w:t>
      </w:r>
      <w:r>
        <w:rPr>
          <w:b/>
        </w:rPr>
        <w:t>7</w:t>
      </w:r>
      <w:r w:rsidRPr="003C6FDF">
        <w:rPr>
          <w:lang w:val="id-ID"/>
        </w:rPr>
        <w:t>Graf</w:t>
      </w:r>
      <w:r w:rsidR="00502067">
        <w:rPr>
          <w:lang w:val="id-ID"/>
        </w:rPr>
        <w:t xml:space="preserve">ik Analisa Saringan Agregat </w:t>
      </w:r>
      <w:r w:rsidR="00502067">
        <w:t>Ka</w:t>
      </w:r>
      <w:r w:rsidRPr="003C6FDF">
        <w:rPr>
          <w:lang w:val="id-ID"/>
        </w:rPr>
        <w:t>s</w:t>
      </w:r>
      <w:r w:rsidR="00502067">
        <w:t>ar</w:t>
      </w:r>
      <w:r w:rsidRPr="003C6FDF">
        <w:rPr>
          <w:lang w:val="id-ID"/>
        </w:rPr>
        <w:t xml:space="preserve"> Sampel </w:t>
      </w:r>
      <w:r>
        <w:rPr>
          <w:lang w:val="id-ID"/>
        </w:rPr>
        <w:t>III</w:t>
      </w:r>
    </w:p>
    <w:p w:rsidR="00573A7B" w:rsidRPr="00C57F60" w:rsidRDefault="00573A7B" w:rsidP="00573A7B">
      <w:pPr>
        <w:pStyle w:val="NoSpacing"/>
        <w:spacing w:line="360" w:lineRule="auto"/>
        <w:jc w:val="center"/>
      </w:pPr>
    </w:p>
    <w:p w:rsidR="00573A7B" w:rsidRDefault="000E6D9E" w:rsidP="00573A7B">
      <w:pPr>
        <w:pStyle w:val="NoSpacing"/>
        <w:spacing w:line="360" w:lineRule="auto"/>
        <w:jc w:val="center"/>
        <w:rPr>
          <w:b/>
        </w:rPr>
      </w:pPr>
      <w:r w:rsidRPr="000E6D9E">
        <w:rPr>
          <w:b/>
          <w:noProof/>
        </w:rPr>
        <w:lastRenderedPageBreak/>
        <w:drawing>
          <wp:inline distT="0" distB="0" distL="0" distR="0">
            <wp:extent cx="5039988" cy="4348800"/>
            <wp:effectExtent l="19050" t="0" r="27312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3A7B" w:rsidRDefault="00573A7B" w:rsidP="00573A7B">
      <w:pPr>
        <w:pStyle w:val="NoSpacing"/>
        <w:spacing w:line="120" w:lineRule="auto"/>
        <w:jc w:val="center"/>
        <w:rPr>
          <w:b/>
        </w:rPr>
      </w:pPr>
    </w:p>
    <w:p w:rsidR="00B066B5" w:rsidRPr="00573A7B" w:rsidRDefault="00573A7B" w:rsidP="00573A7B">
      <w:pPr>
        <w:pStyle w:val="NoSpacing"/>
        <w:spacing w:line="360" w:lineRule="auto"/>
        <w:jc w:val="center"/>
      </w:pPr>
      <w:r w:rsidRPr="0007003C">
        <w:rPr>
          <w:b/>
          <w:lang w:val="id-ID"/>
        </w:rPr>
        <w:t>Gambar A.</w:t>
      </w:r>
      <w:r>
        <w:rPr>
          <w:b/>
        </w:rPr>
        <w:t>8</w:t>
      </w:r>
      <w:r>
        <w:rPr>
          <w:lang w:val="id-ID"/>
        </w:rPr>
        <w:t xml:space="preserve"> Grafik Gabungan Analisa Saringan Agregat Kasar</w:t>
      </w:r>
    </w:p>
    <w:p w:rsidR="000E6D9E" w:rsidRDefault="000E6D9E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</w:p>
    <w:p w:rsidR="004D5084" w:rsidRDefault="00004EE0" w:rsidP="00C243FE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A.1.4</w:t>
      </w:r>
      <w:r>
        <w:rPr>
          <w:rFonts w:asciiTheme="majorBidi" w:hAnsiTheme="majorBidi" w:cstheme="majorBidi"/>
          <w:b/>
          <w:bCs/>
          <w:szCs w:val="24"/>
          <w:lang w:val="id-ID"/>
        </w:rPr>
        <w:tab/>
        <w:t>Kadar kelembaban</w:t>
      </w:r>
    </w:p>
    <w:p w:rsidR="0081685E" w:rsidRPr="00AF4C48" w:rsidRDefault="00004EE0" w:rsidP="00AF4C48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Kadar kelembaban</w:t>
      </w:r>
      <w:r w:rsidR="0081685E" w:rsidRPr="0081685E">
        <w:rPr>
          <w:rFonts w:cs="Times New Roman"/>
          <w:szCs w:val="24"/>
          <w:lang w:val="id-ID"/>
        </w:rPr>
        <w:t xml:space="preserve"> agregat halus pada pengujian ini</w:t>
      </w:r>
      <w:r w:rsidR="00AF4C48">
        <w:rPr>
          <w:rFonts w:cs="Times New Roman"/>
          <w:szCs w:val="24"/>
        </w:rPr>
        <w:t xml:space="preserve"> dihitung</w:t>
      </w:r>
      <w:r w:rsidR="0081685E" w:rsidRPr="0081685E">
        <w:rPr>
          <w:rFonts w:cs="Times New Roman"/>
          <w:szCs w:val="24"/>
          <w:lang w:val="id-ID"/>
        </w:rPr>
        <w:t xml:space="preserve"> berdasarkan persamaan </w:t>
      </w:r>
      <w:r w:rsidR="002A6C88">
        <w:rPr>
          <w:rFonts w:cs="Times New Roman"/>
          <w:szCs w:val="24"/>
        </w:rPr>
        <w:t>(2.</w:t>
      </w:r>
      <w:r w:rsidR="00E42B4C">
        <w:rPr>
          <w:rFonts w:cs="Times New Roman"/>
          <w:szCs w:val="24"/>
          <w:lang w:val="id-ID"/>
        </w:rPr>
        <w:t>4</w:t>
      </w:r>
      <w:r w:rsidR="00AF4C48">
        <w:rPr>
          <w:rFonts w:cs="Times New Roman"/>
          <w:szCs w:val="24"/>
        </w:rPr>
        <w:t>).</w:t>
      </w:r>
    </w:p>
    <w:p w:rsidR="00470A6E" w:rsidRPr="0081685E" w:rsidRDefault="0081685E" w:rsidP="00470A6E">
      <w:pPr>
        <w:pStyle w:val="NoSpacing"/>
        <w:spacing w:line="360" w:lineRule="auto"/>
        <w:jc w:val="both"/>
        <w:rPr>
          <w:rFonts w:cs="Times New Roman"/>
          <w:szCs w:val="24"/>
          <w:lang w:val="id-ID"/>
        </w:rPr>
      </w:pPr>
      <w:r w:rsidRPr="0081685E">
        <w:rPr>
          <w:rFonts w:cs="Times New Roman"/>
          <w:szCs w:val="24"/>
          <w:lang w:val="id-ID"/>
        </w:rPr>
        <w:tab/>
      </w:r>
      <w:r w:rsidR="00470A6E" w:rsidRPr="0081685E">
        <w:rPr>
          <w:rFonts w:cs="Times New Roman"/>
          <w:szCs w:val="24"/>
          <w:lang w:val="id-ID"/>
        </w:rPr>
        <w:t xml:space="preserve">Berat </w:t>
      </w:r>
      <w:r w:rsidR="00470A6E">
        <w:rPr>
          <w:rFonts w:cs="Times New Roman"/>
          <w:szCs w:val="24"/>
          <w:lang w:val="id-ID"/>
        </w:rPr>
        <w:t>cawan</w:t>
      </w:r>
      <w:r w:rsidR="00470A6E" w:rsidRPr="0081685E">
        <w:rPr>
          <w:rFonts w:cs="Times New Roman"/>
          <w:szCs w:val="24"/>
          <w:lang w:val="id-ID"/>
        </w:rPr>
        <w:t xml:space="preserve"> (W</w:t>
      </w:r>
      <w:r w:rsidR="00470A6E">
        <w:rPr>
          <w:rFonts w:cs="Times New Roman"/>
          <w:szCs w:val="24"/>
          <w:vertAlign w:val="subscript"/>
          <w:lang w:val="id-ID"/>
        </w:rPr>
        <w:t>1</w:t>
      </w:r>
      <w:r w:rsidR="00470A6E" w:rsidRPr="0081685E">
        <w:rPr>
          <w:rFonts w:cs="Times New Roman"/>
          <w:szCs w:val="24"/>
          <w:lang w:val="id-ID"/>
        </w:rPr>
        <w:t xml:space="preserve">) = </w:t>
      </w:r>
      <w:r w:rsidR="00797431">
        <w:rPr>
          <w:rFonts w:cs="Times New Roman"/>
          <w:szCs w:val="24"/>
          <w:lang w:val="id-ID"/>
        </w:rPr>
        <w:t>78,5</w:t>
      </w:r>
      <w:r w:rsidR="00470A6E" w:rsidRPr="0081685E">
        <w:rPr>
          <w:rFonts w:cs="Times New Roman"/>
          <w:szCs w:val="24"/>
          <w:lang w:val="id-ID"/>
        </w:rPr>
        <w:t xml:space="preserve"> gram</w:t>
      </w:r>
    </w:p>
    <w:p w:rsidR="0081685E" w:rsidRPr="0081685E" w:rsidRDefault="0081685E" w:rsidP="00470A6E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81685E">
        <w:rPr>
          <w:rFonts w:cs="Times New Roman"/>
          <w:szCs w:val="24"/>
          <w:lang w:val="id-ID"/>
        </w:rPr>
        <w:t xml:space="preserve">Berat </w:t>
      </w:r>
      <w:r w:rsidR="00470A6E">
        <w:rPr>
          <w:rFonts w:cs="Times New Roman"/>
          <w:szCs w:val="24"/>
          <w:lang w:val="id-ID"/>
        </w:rPr>
        <w:t xml:space="preserve">cawan+ </w:t>
      </w:r>
      <w:r w:rsidRPr="0081685E">
        <w:rPr>
          <w:rFonts w:cs="Times New Roman"/>
          <w:szCs w:val="24"/>
          <w:lang w:val="id-ID"/>
        </w:rPr>
        <w:t>benda uji (W</w:t>
      </w:r>
      <w:r w:rsidR="00470A6E" w:rsidRPr="00470A6E">
        <w:rPr>
          <w:rFonts w:cs="Times New Roman"/>
          <w:szCs w:val="24"/>
          <w:vertAlign w:val="subscript"/>
          <w:lang w:val="id-ID"/>
        </w:rPr>
        <w:t>2</w:t>
      </w:r>
      <w:r w:rsidRPr="0081685E">
        <w:rPr>
          <w:rFonts w:cs="Times New Roman"/>
          <w:szCs w:val="24"/>
          <w:lang w:val="id-ID"/>
        </w:rPr>
        <w:t xml:space="preserve">) = </w:t>
      </w:r>
      <w:r w:rsidR="00797431">
        <w:rPr>
          <w:rFonts w:cs="Times New Roman"/>
          <w:szCs w:val="24"/>
          <w:lang w:val="id-ID"/>
        </w:rPr>
        <w:t>578,5</w:t>
      </w:r>
      <w:r w:rsidRPr="0081685E">
        <w:rPr>
          <w:rFonts w:cs="Times New Roman"/>
          <w:szCs w:val="24"/>
          <w:lang w:val="id-ID"/>
        </w:rPr>
        <w:t xml:space="preserve"> gram</w:t>
      </w:r>
    </w:p>
    <w:p w:rsidR="0081685E" w:rsidRPr="0081685E" w:rsidRDefault="0081685E" w:rsidP="0081685E">
      <w:pPr>
        <w:pStyle w:val="NoSpacing"/>
        <w:spacing w:line="360" w:lineRule="auto"/>
        <w:jc w:val="both"/>
        <w:rPr>
          <w:rFonts w:cs="Times New Roman"/>
          <w:szCs w:val="24"/>
          <w:lang w:val="id-ID"/>
        </w:rPr>
      </w:pPr>
      <w:r w:rsidRPr="0081685E">
        <w:rPr>
          <w:rFonts w:cs="Times New Roman"/>
          <w:szCs w:val="24"/>
          <w:lang w:val="id-ID"/>
        </w:rPr>
        <w:tab/>
        <w:t xml:space="preserve">Berat </w:t>
      </w:r>
      <w:r w:rsidR="00470A6E">
        <w:rPr>
          <w:rFonts w:cs="Times New Roman"/>
          <w:szCs w:val="24"/>
          <w:lang w:val="id-ID"/>
        </w:rPr>
        <w:t>cawan</w:t>
      </w:r>
      <w:r w:rsidR="00584F52">
        <w:rPr>
          <w:rFonts w:cs="Times New Roman"/>
          <w:szCs w:val="24"/>
          <w:lang w:val="id-ID"/>
        </w:rPr>
        <w:t xml:space="preserve">+ </w:t>
      </w:r>
      <w:r w:rsidRPr="0081685E">
        <w:rPr>
          <w:rFonts w:cs="Times New Roman"/>
          <w:szCs w:val="24"/>
          <w:lang w:val="id-ID"/>
        </w:rPr>
        <w:t>benda uji kering oven (W</w:t>
      </w:r>
      <w:r w:rsidR="00470A6E" w:rsidRPr="00470A6E">
        <w:rPr>
          <w:rFonts w:cs="Times New Roman"/>
          <w:szCs w:val="24"/>
          <w:vertAlign w:val="subscript"/>
          <w:lang w:val="id-ID"/>
        </w:rPr>
        <w:t>3</w:t>
      </w:r>
      <w:r w:rsidRPr="0081685E">
        <w:rPr>
          <w:rFonts w:cs="Times New Roman"/>
          <w:szCs w:val="24"/>
          <w:lang w:val="id-ID"/>
        </w:rPr>
        <w:t xml:space="preserve">) = </w:t>
      </w:r>
      <w:r w:rsidR="001F2A89">
        <w:rPr>
          <w:rFonts w:cs="Times New Roman"/>
          <w:szCs w:val="24"/>
          <w:lang w:val="id-ID"/>
        </w:rPr>
        <w:t>573,5</w:t>
      </w:r>
      <w:r w:rsidRPr="0081685E">
        <w:rPr>
          <w:rFonts w:cs="Times New Roman"/>
          <w:szCs w:val="24"/>
          <w:lang w:val="id-ID"/>
        </w:rPr>
        <w:t xml:space="preserve"> gram</w:t>
      </w:r>
    </w:p>
    <w:p w:rsidR="0081685E" w:rsidRPr="0081685E" w:rsidRDefault="0081685E" w:rsidP="0081685E">
      <w:pPr>
        <w:pStyle w:val="NoSpacing"/>
        <w:spacing w:line="360" w:lineRule="auto"/>
        <w:ind w:firstLine="720"/>
        <w:jc w:val="both"/>
        <w:rPr>
          <w:rFonts w:cs="Times New Roman"/>
          <w:szCs w:val="24"/>
          <w:lang w:val="id-ID"/>
        </w:rPr>
      </w:pPr>
      <w:r w:rsidRPr="0081685E">
        <w:rPr>
          <w:rFonts w:cs="Times New Roman"/>
          <w:szCs w:val="24"/>
          <w:lang w:val="id-ID"/>
        </w:rPr>
        <w:t>Jadi, kadar air pasir 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 w:val="28"/>
                <w:szCs w:val="28"/>
                <w:lang w:val="id-ID"/>
              </w:rPr>
              <m:t>578,5-573,5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573,5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78,5</m:t>
            </m:r>
          </m:den>
        </m:f>
      </m:oMath>
      <w:r w:rsidR="000E222A">
        <w:rPr>
          <w:rFonts w:cs="Times New Roman"/>
          <w:szCs w:val="24"/>
          <w:lang w:val="id-ID"/>
        </w:rPr>
        <w:t xml:space="preserve">x 100% = </w:t>
      </w:r>
      <w:r w:rsidR="00D227D5">
        <w:rPr>
          <w:rFonts w:cs="Times New Roman"/>
          <w:szCs w:val="24"/>
          <w:lang w:val="id-ID"/>
        </w:rPr>
        <w:t>1,010</w:t>
      </w:r>
      <w:r w:rsidRPr="0081685E">
        <w:rPr>
          <w:rFonts w:cs="Times New Roman"/>
          <w:szCs w:val="24"/>
          <w:lang w:val="id-ID"/>
        </w:rPr>
        <w:t>%</w:t>
      </w:r>
    </w:p>
    <w:p w:rsidR="0081685E" w:rsidRPr="000E222A" w:rsidRDefault="0081685E" w:rsidP="0081685E">
      <w:pPr>
        <w:pStyle w:val="NoSpacing"/>
        <w:spacing w:line="360" w:lineRule="auto"/>
        <w:ind w:firstLine="709"/>
        <w:jc w:val="both"/>
        <w:rPr>
          <w:rFonts w:cs="Times New Roman"/>
          <w:szCs w:val="24"/>
        </w:rPr>
      </w:pPr>
      <w:r w:rsidRPr="0081685E">
        <w:rPr>
          <w:rFonts w:cs="Times New Roman"/>
          <w:szCs w:val="24"/>
          <w:lang w:val="id-ID"/>
        </w:rPr>
        <w:t xml:space="preserve">Untuk sampel </w:t>
      </w:r>
      <w:r w:rsidR="00470A6E">
        <w:rPr>
          <w:rFonts w:cs="Times New Roman"/>
          <w:szCs w:val="24"/>
          <w:lang w:val="id-ID"/>
        </w:rPr>
        <w:t xml:space="preserve">I diperoleh kadar air sebesar </w:t>
      </w:r>
      <w:r w:rsidR="00D227D5">
        <w:rPr>
          <w:rFonts w:cs="Times New Roman"/>
          <w:szCs w:val="24"/>
          <w:lang w:val="id-ID"/>
        </w:rPr>
        <w:t>1,010</w:t>
      </w:r>
      <w:r w:rsidR="000E222A" w:rsidRPr="0081685E">
        <w:rPr>
          <w:rFonts w:cs="Times New Roman"/>
          <w:szCs w:val="24"/>
          <w:lang w:val="id-ID"/>
        </w:rPr>
        <w:t>%</w:t>
      </w:r>
      <w:r w:rsidR="000E222A">
        <w:rPr>
          <w:rFonts w:cs="Times New Roman"/>
          <w:szCs w:val="24"/>
        </w:rPr>
        <w:t xml:space="preserve">. </w:t>
      </w:r>
      <w:r w:rsidRPr="0081685E">
        <w:rPr>
          <w:rFonts w:cs="Times New Roman"/>
          <w:szCs w:val="24"/>
          <w:lang w:val="id-ID"/>
        </w:rPr>
        <w:t>Data se</w:t>
      </w:r>
      <w:r w:rsidR="00004EE0">
        <w:rPr>
          <w:rFonts w:cs="Times New Roman"/>
          <w:szCs w:val="24"/>
          <w:lang w:val="id-ID"/>
        </w:rPr>
        <w:t>lengkapnya perhitungan kadar kelembaban</w:t>
      </w:r>
      <w:r w:rsidR="002C5FC0">
        <w:rPr>
          <w:rFonts w:cs="Times New Roman"/>
          <w:szCs w:val="24"/>
          <w:lang w:val="id-ID"/>
        </w:rPr>
        <w:t>agregat</w:t>
      </w:r>
      <w:r w:rsidR="000E222A">
        <w:rPr>
          <w:rFonts w:cs="Times New Roman"/>
          <w:szCs w:val="24"/>
        </w:rPr>
        <w:t xml:space="preserve"> halus dan kasar</w:t>
      </w:r>
      <w:r w:rsidRPr="0081685E">
        <w:rPr>
          <w:rFonts w:cs="Times New Roman"/>
          <w:szCs w:val="24"/>
          <w:lang w:val="id-ID"/>
        </w:rPr>
        <w:t xml:space="preserve"> untuk sampel lainnya diperlihatkan </w:t>
      </w:r>
      <w:r w:rsidR="0007017C" w:rsidRPr="004A4292">
        <w:rPr>
          <w:rFonts w:cs="Times New Roman"/>
          <w:szCs w:val="24"/>
          <w:lang w:val="id-ID"/>
        </w:rPr>
        <w:t xml:space="preserve">pada </w:t>
      </w:r>
      <w:r w:rsidR="000E222A">
        <w:rPr>
          <w:rFonts w:cs="Times New Roman"/>
          <w:szCs w:val="24"/>
        </w:rPr>
        <w:t>Tabel A.11 dan A.12.</w:t>
      </w:r>
    </w:p>
    <w:p w:rsidR="00B066B5" w:rsidRDefault="00B066B5" w:rsidP="0081685E">
      <w:pPr>
        <w:pStyle w:val="NoSpacing"/>
        <w:spacing w:line="360" w:lineRule="auto"/>
        <w:ind w:firstLine="709"/>
        <w:jc w:val="both"/>
        <w:rPr>
          <w:rFonts w:cs="Times New Roman"/>
          <w:szCs w:val="24"/>
          <w:lang w:val="id-ID"/>
        </w:rPr>
      </w:pPr>
    </w:p>
    <w:p w:rsidR="00F77198" w:rsidRPr="00D17AA6" w:rsidRDefault="00F77198" w:rsidP="00BF6D34">
      <w:pPr>
        <w:pStyle w:val="NoSpacing"/>
        <w:spacing w:line="276" w:lineRule="auto"/>
        <w:jc w:val="both"/>
      </w:pPr>
      <w:r>
        <w:rPr>
          <w:b/>
        </w:rPr>
        <w:lastRenderedPageBreak/>
        <w:t xml:space="preserve">Tabel </w:t>
      </w:r>
      <w:r>
        <w:rPr>
          <w:b/>
          <w:lang w:val="id-ID"/>
        </w:rPr>
        <w:t>A</w:t>
      </w:r>
      <w:r>
        <w:rPr>
          <w:b/>
        </w:rPr>
        <w:t>.</w:t>
      </w:r>
      <w:r w:rsidR="00D17AA6">
        <w:rPr>
          <w:b/>
        </w:rPr>
        <w:t>1</w:t>
      </w:r>
      <w:r w:rsidR="000E222A">
        <w:rPr>
          <w:b/>
        </w:rPr>
        <w:t>1</w:t>
      </w:r>
      <w:r w:rsidR="00130C03">
        <w:rPr>
          <w:b/>
        </w:rPr>
        <w:t xml:space="preserve"> </w:t>
      </w:r>
      <w:r>
        <w:rPr>
          <w:lang w:val="id-ID"/>
        </w:rPr>
        <w:t xml:space="preserve">Kadar </w:t>
      </w:r>
      <w:r w:rsidR="000E222A">
        <w:t>Air</w:t>
      </w:r>
      <w:r>
        <w:t xml:space="preserve"> Agregat </w:t>
      </w:r>
      <w:r w:rsidR="00D17AA6">
        <w:rPr>
          <w:lang w:val="id-ID"/>
        </w:rPr>
        <w:t>Halus</w:t>
      </w:r>
    </w:p>
    <w:tbl>
      <w:tblPr>
        <w:tblW w:w="8046" w:type="dxa"/>
        <w:tblInd w:w="108" w:type="dxa"/>
        <w:tblLook w:val="04A0"/>
      </w:tblPr>
      <w:tblGrid>
        <w:gridCol w:w="539"/>
        <w:gridCol w:w="2433"/>
        <w:gridCol w:w="2131"/>
        <w:gridCol w:w="993"/>
        <w:gridCol w:w="141"/>
        <w:gridCol w:w="933"/>
        <w:gridCol w:w="876"/>
      </w:tblGrid>
      <w:tr w:rsidR="002B163E" w:rsidRPr="002B163E" w:rsidTr="003D3A8F">
        <w:trPr>
          <w:trHeight w:val="3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No.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Notasi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Sampel</w:t>
            </w:r>
          </w:p>
        </w:tc>
      </w:tr>
      <w:tr w:rsidR="003D3A8F" w:rsidRPr="002B163E" w:rsidTr="003D3A8F">
        <w:trPr>
          <w:trHeight w:val="3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</w:tr>
      <w:tr w:rsidR="003D3A8F" w:rsidRPr="002B163E" w:rsidTr="003D3A8F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(gram)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78,5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113,0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E" w:rsidRPr="003D3A8F" w:rsidRDefault="003D3A8F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</w:t>
            </w:r>
            <w:r w:rsidR="00495646">
              <w:rPr>
                <w:color w:val="000000"/>
                <w:sz w:val="22"/>
                <w:szCs w:val="22"/>
                <w:lang w:val="id-ID" w:eastAsia="id-ID"/>
              </w:rPr>
              <w:t>16,0</w:t>
            </w:r>
          </w:p>
        </w:tc>
      </w:tr>
      <w:tr w:rsidR="003D3A8F" w:rsidRPr="002B163E" w:rsidTr="003D3A8F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+ Agregat (gram)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0E6D9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578,5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495646" w:rsidRDefault="00495646" w:rsidP="000E222A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613,0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3D3A8F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616</w:t>
            </w:r>
            <w:r w:rsidR="003D3A8F">
              <w:rPr>
                <w:color w:val="000000"/>
                <w:sz w:val="22"/>
                <w:szCs w:val="22"/>
                <w:lang w:val="id-ID" w:eastAsia="id-ID"/>
              </w:rPr>
              <w:t>,</w:t>
            </w: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</w:tr>
      <w:tr w:rsidR="003D3A8F" w:rsidRPr="002B163E" w:rsidTr="003D3A8F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+ Agregat Kering Oven (gram)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573,5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495646" w:rsidRDefault="00495646" w:rsidP="00584F52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3D3A8F" w:rsidRDefault="00495646" w:rsidP="000E222A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609</w:t>
            </w:r>
          </w:p>
        </w:tc>
      </w:tr>
      <w:tr w:rsidR="003D3A8F" w:rsidRPr="002B163E" w:rsidTr="003D3A8F">
        <w:trPr>
          <w:trHeight w:val="37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205A" w:rsidRDefault="0071205A" w:rsidP="00C05FAA">
            <w:pPr>
              <w:rPr>
                <w:color w:val="000000"/>
                <w:sz w:val="22"/>
                <w:lang w:val="id-ID" w:eastAsia="id-ID"/>
              </w:rPr>
            </w:pPr>
          </w:p>
          <w:p w:rsidR="002B163E" w:rsidRPr="002B163E" w:rsidRDefault="0071205A" w:rsidP="00C05FAA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Kadar Air (%)</w:t>
            </w:r>
          </w:p>
          <w:p w:rsidR="002B163E" w:rsidRPr="002B163E" w:rsidRDefault="002B163E" w:rsidP="00C05FAA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502067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-17145</wp:posOffset>
                  </wp:positionV>
                  <wp:extent cx="1254760" cy="421005"/>
                  <wp:effectExtent l="19050" t="0" r="0" b="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B163E" w:rsidRPr="002B163E">
              <w:rPr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1,010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3D3A8F" w:rsidRDefault="000E222A" w:rsidP="000E222A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eastAsia="id-ID"/>
              </w:rPr>
              <w:t>0,</w:t>
            </w:r>
            <w:r w:rsidR="00495646">
              <w:rPr>
                <w:color w:val="000000"/>
                <w:sz w:val="22"/>
                <w:szCs w:val="22"/>
                <w:lang w:val="id-ID" w:eastAsia="id-ID"/>
              </w:rPr>
              <w:t>806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1,420</w:t>
            </w:r>
          </w:p>
        </w:tc>
      </w:tr>
      <w:tr w:rsidR="003D3A8F" w:rsidRPr="002B163E" w:rsidTr="003D3A8F">
        <w:trPr>
          <w:trHeight w:val="25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63E" w:rsidRPr="002B163E" w:rsidRDefault="002B163E" w:rsidP="002B163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2B163E" w:rsidRPr="002B163E" w:rsidTr="003D3A8F">
        <w:trPr>
          <w:trHeight w:val="40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Kadar Air Rata-rata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495646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1,079</w:t>
            </w:r>
          </w:p>
        </w:tc>
      </w:tr>
      <w:tr w:rsidR="00F26E3E" w:rsidRPr="002B163E" w:rsidTr="003D3A8F">
        <w:trPr>
          <w:trHeight w:val="300"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C00" w:rsidRDefault="00E35C00" w:rsidP="00E35C00">
            <w:pPr>
              <w:pStyle w:val="NoSpacing"/>
              <w:spacing w:line="480" w:lineRule="auto"/>
              <w:ind w:left="-108"/>
              <w:jc w:val="both"/>
            </w:pPr>
          </w:p>
          <w:p w:rsidR="00F26E3E" w:rsidRPr="002B163E" w:rsidRDefault="00F26E3E" w:rsidP="00BF6D34">
            <w:pPr>
              <w:pStyle w:val="NoSpacing"/>
              <w:spacing w:line="276" w:lineRule="auto"/>
              <w:ind w:left="-108"/>
              <w:jc w:val="both"/>
              <w:rPr>
                <w:color w:val="000000"/>
                <w:sz w:val="22"/>
                <w:lang w:val="id-ID" w:eastAsia="id-ID"/>
              </w:rPr>
            </w:pPr>
            <w:r>
              <w:rPr>
                <w:b/>
              </w:rPr>
              <w:t xml:space="preserve">Tabel </w:t>
            </w:r>
            <w:r>
              <w:rPr>
                <w:b/>
                <w:lang w:val="id-ID"/>
              </w:rPr>
              <w:t>A</w:t>
            </w:r>
            <w:r>
              <w:rPr>
                <w:b/>
              </w:rPr>
              <w:t>.</w:t>
            </w:r>
            <w:r w:rsidR="00D17AA6">
              <w:rPr>
                <w:b/>
              </w:rPr>
              <w:t>1</w:t>
            </w:r>
            <w:r w:rsidR="00087B56">
              <w:rPr>
                <w:b/>
              </w:rPr>
              <w:t>2</w:t>
            </w:r>
            <w:r w:rsidR="00130C03">
              <w:rPr>
                <w:b/>
              </w:rPr>
              <w:t xml:space="preserve"> </w:t>
            </w:r>
            <w:r>
              <w:rPr>
                <w:lang w:val="id-ID"/>
              </w:rPr>
              <w:t xml:space="preserve">Kadar </w:t>
            </w:r>
            <w:r w:rsidR="00087B56">
              <w:t>Air</w:t>
            </w:r>
            <w:r>
              <w:t xml:space="preserve"> Agregat </w:t>
            </w:r>
            <w:r>
              <w:rPr>
                <w:lang w:val="id-ID"/>
              </w:rPr>
              <w:t>Kasar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No.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Notasi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Sampel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III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(gram)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3D3A8F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2</w:t>
            </w:r>
            <w:r w:rsidR="00495646">
              <w:rPr>
                <w:color w:val="000000"/>
                <w:sz w:val="22"/>
                <w:szCs w:val="22"/>
                <w:lang w:val="id-ID" w:eastAsia="id-ID"/>
              </w:rPr>
              <w:t>44,5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2</w:t>
            </w:r>
            <w:r w:rsidR="00495646">
              <w:rPr>
                <w:color w:val="000000"/>
                <w:sz w:val="22"/>
                <w:szCs w:val="22"/>
                <w:lang w:val="id-ID" w:eastAsia="id-ID"/>
              </w:rPr>
              <w:t>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118,0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+ Agregat (gram)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5244,5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5284,0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5118,0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Berat Cawan + Agregat Kering Oven (gram)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W</w:t>
            </w:r>
            <w:r w:rsidRPr="002B163E">
              <w:rPr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5179,5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49564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5198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E" w:rsidRPr="002B163E" w:rsidRDefault="00495646" w:rsidP="000D3814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5050</w:t>
            </w:r>
          </w:p>
        </w:tc>
      </w:tr>
      <w:tr w:rsidR="000D3814" w:rsidRPr="002B163E" w:rsidTr="003D3A8F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14" w:rsidRPr="002B163E" w:rsidRDefault="000D3814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3814" w:rsidRPr="002B163E" w:rsidRDefault="000D3814" w:rsidP="001410D6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  <w:p w:rsidR="000D3814" w:rsidRPr="002B163E" w:rsidRDefault="000D3814" w:rsidP="001410D6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Kadar Air (%)</w:t>
            </w:r>
          </w:p>
          <w:p w:rsidR="000D3814" w:rsidRPr="002B163E" w:rsidRDefault="000D3814" w:rsidP="001410D6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14" w:rsidRPr="002B163E" w:rsidRDefault="00087B56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28575</wp:posOffset>
                  </wp:positionV>
                  <wp:extent cx="1275080" cy="359410"/>
                  <wp:effectExtent l="19050" t="0" r="0" b="0"/>
                  <wp:wrapNone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3814" w:rsidRPr="002B163E">
              <w:rPr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14" w:rsidRPr="002B163E" w:rsidRDefault="003D3A8F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</w:t>
            </w:r>
            <w:r w:rsidR="004163D7">
              <w:rPr>
                <w:color w:val="000000"/>
                <w:sz w:val="22"/>
                <w:szCs w:val="22"/>
                <w:lang w:val="id-ID" w:eastAsia="id-ID"/>
              </w:rPr>
              <w:t>013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14" w:rsidRPr="002B163E" w:rsidRDefault="003D3A8F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</w:t>
            </w:r>
            <w:r w:rsidR="004163D7">
              <w:rPr>
                <w:color w:val="000000"/>
                <w:sz w:val="22"/>
                <w:szCs w:val="22"/>
                <w:lang w:val="id-ID" w:eastAsia="id-ID"/>
              </w:rPr>
              <w:t>01</w:t>
            </w:r>
            <w:r w:rsidR="00165214">
              <w:rPr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14" w:rsidRPr="002B163E" w:rsidRDefault="00F23B9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0,</w:t>
            </w:r>
            <w:r w:rsidR="004163D7">
              <w:rPr>
                <w:color w:val="000000"/>
                <w:sz w:val="22"/>
                <w:szCs w:val="22"/>
                <w:lang w:val="id-ID" w:eastAsia="id-ID"/>
              </w:rPr>
              <w:t>01</w:t>
            </w:r>
            <w:r w:rsidR="00165214">
              <w:rPr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</w:tr>
      <w:tr w:rsidR="002B163E" w:rsidRPr="002B163E" w:rsidTr="003D3A8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63E" w:rsidRPr="002B163E" w:rsidRDefault="002B163E" w:rsidP="002B163E">
            <w:pPr>
              <w:rPr>
                <w:rFonts w:ascii="Calibri" w:hAnsi="Calibri" w:cs="Calibri"/>
                <w:color w:val="000000"/>
                <w:sz w:val="22"/>
                <w:lang w:val="id-ID" w:eastAsia="id-ID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E" w:rsidRPr="002B163E" w:rsidRDefault="002B163E" w:rsidP="002B163E">
            <w:pPr>
              <w:rPr>
                <w:color w:val="000000"/>
                <w:sz w:val="22"/>
                <w:lang w:val="id-ID" w:eastAsia="id-ID"/>
              </w:rPr>
            </w:pPr>
          </w:p>
        </w:tc>
      </w:tr>
      <w:tr w:rsidR="002B163E" w:rsidRPr="002B163E" w:rsidTr="003D3A8F">
        <w:trPr>
          <w:trHeight w:val="3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2B163E" w:rsidRDefault="002B163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 w:rsidRPr="002B163E">
              <w:rPr>
                <w:color w:val="000000"/>
                <w:sz w:val="22"/>
                <w:szCs w:val="22"/>
                <w:lang w:val="id-ID" w:eastAsia="id-ID"/>
              </w:rPr>
              <w:t>Kadar Air Rata-rata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63E" w:rsidRPr="002B163E" w:rsidRDefault="00F23B9E" w:rsidP="002B163E">
            <w:pPr>
              <w:jc w:val="center"/>
              <w:rPr>
                <w:color w:val="000000"/>
                <w:sz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0</w:t>
            </w:r>
            <w:r w:rsidR="004163D7">
              <w:rPr>
                <w:color w:val="000000"/>
                <w:sz w:val="22"/>
                <w:szCs w:val="22"/>
                <w:lang w:val="id-ID" w:eastAsia="id-ID"/>
              </w:rPr>
              <w:t>,01</w:t>
            </w:r>
            <w:r w:rsidR="00165214">
              <w:rPr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</w:tr>
    </w:tbl>
    <w:p w:rsidR="00D10064" w:rsidRPr="00980755" w:rsidRDefault="00D10064" w:rsidP="00552C00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szCs w:val="24"/>
        </w:rPr>
      </w:pPr>
    </w:p>
    <w:sectPr w:rsidR="00D10064" w:rsidRPr="00980755" w:rsidSect="005D78D0">
      <w:headerReference w:type="default" r:id="rId24"/>
      <w:headerReference w:type="first" r:id="rId25"/>
      <w:footerReference w:type="first" r:id="rId26"/>
      <w:pgSz w:w="11907" w:h="16840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D3" w:rsidRDefault="009A65D3" w:rsidP="00B212C5">
      <w:r>
        <w:separator/>
      </w:r>
    </w:p>
  </w:endnote>
  <w:endnote w:type="continuationSeparator" w:id="1">
    <w:p w:rsidR="009A65D3" w:rsidRDefault="009A65D3" w:rsidP="00B2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Pr="0074108A" w:rsidRDefault="004A596E" w:rsidP="00CF369D">
    <w:pPr>
      <w:pStyle w:val="Footer"/>
      <w:jc w:val="center"/>
      <w:rPr>
        <w:rFonts w:asciiTheme="majorBidi" w:hAnsiTheme="majorBidi" w:cstheme="majorBidi"/>
        <w:lang w:val="id-ID"/>
      </w:rPr>
    </w:pPr>
    <w:r>
      <w:rPr>
        <w:rFonts w:asciiTheme="majorBidi" w:hAnsiTheme="majorBidi" w:cstheme="majorBidi"/>
        <w:lang w:val="id-ID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D3" w:rsidRDefault="009A65D3" w:rsidP="00B212C5">
      <w:r>
        <w:separator/>
      </w:r>
    </w:p>
  </w:footnote>
  <w:footnote w:type="continuationSeparator" w:id="1">
    <w:p w:rsidR="009A65D3" w:rsidRDefault="009A65D3" w:rsidP="00B2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739"/>
      <w:docPartObj>
        <w:docPartGallery w:val="Page Numbers (Top of Page)"/>
        <w:docPartUnique/>
      </w:docPartObj>
    </w:sdtPr>
    <w:sdtContent>
      <w:p w:rsidR="004A596E" w:rsidRDefault="000D1600">
        <w:pPr>
          <w:pStyle w:val="Header"/>
          <w:jc w:val="right"/>
        </w:pPr>
        <w:r w:rsidRPr="00CF369D">
          <w:rPr>
            <w:rFonts w:asciiTheme="majorBidi" w:hAnsiTheme="majorBidi" w:cstheme="majorBidi"/>
          </w:rPr>
          <w:fldChar w:fldCharType="begin"/>
        </w:r>
        <w:r w:rsidR="004A596E" w:rsidRPr="00CF369D">
          <w:rPr>
            <w:rFonts w:asciiTheme="majorBidi" w:hAnsiTheme="majorBidi" w:cstheme="majorBidi"/>
          </w:rPr>
          <w:instrText xml:space="preserve"> PAGE   \* MERGEFORMAT </w:instrText>
        </w:r>
        <w:r w:rsidRPr="00CF369D">
          <w:rPr>
            <w:rFonts w:asciiTheme="majorBidi" w:hAnsiTheme="majorBidi" w:cstheme="majorBidi"/>
          </w:rPr>
          <w:fldChar w:fldCharType="separate"/>
        </w:r>
        <w:r w:rsidR="00130C03">
          <w:rPr>
            <w:rFonts w:asciiTheme="majorBidi" w:hAnsiTheme="majorBidi" w:cstheme="majorBidi"/>
            <w:noProof/>
          </w:rPr>
          <w:t>10</w:t>
        </w:r>
        <w:r w:rsidRPr="00CF369D">
          <w:rPr>
            <w:rFonts w:asciiTheme="majorBidi" w:hAnsiTheme="majorBidi" w:cstheme="majorBidi"/>
          </w:rPr>
          <w:fldChar w:fldCharType="end"/>
        </w:r>
      </w:p>
    </w:sdtContent>
  </w:sdt>
  <w:p w:rsidR="004A596E" w:rsidRDefault="004A59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Default="004A596E">
    <w:pPr>
      <w:pStyle w:val="Header"/>
      <w:jc w:val="right"/>
    </w:pPr>
  </w:p>
  <w:p w:rsidR="004A596E" w:rsidRDefault="004A5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5A73C"/>
    <w:multiLevelType w:val="hybridMultilevel"/>
    <w:tmpl w:val="3084D9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0678B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732466"/>
    <w:multiLevelType w:val="hybridMultilevel"/>
    <w:tmpl w:val="24E2531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D1"/>
    <w:multiLevelType w:val="hybridMultilevel"/>
    <w:tmpl w:val="C620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AF"/>
    <w:multiLevelType w:val="hybridMultilevel"/>
    <w:tmpl w:val="9A8A368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183487"/>
    <w:multiLevelType w:val="hybridMultilevel"/>
    <w:tmpl w:val="BBC2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039BA"/>
    <w:multiLevelType w:val="hybridMultilevel"/>
    <w:tmpl w:val="494695F0"/>
    <w:lvl w:ilvl="0" w:tplc="DE2861E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8CE5EDF"/>
    <w:multiLevelType w:val="hybridMultilevel"/>
    <w:tmpl w:val="A73C2D3C"/>
    <w:lvl w:ilvl="0" w:tplc="D2C0918C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1C2F7944"/>
    <w:multiLevelType w:val="hybridMultilevel"/>
    <w:tmpl w:val="F58E10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F7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2931F6"/>
    <w:multiLevelType w:val="hybridMultilevel"/>
    <w:tmpl w:val="5D9223C8"/>
    <w:lvl w:ilvl="0" w:tplc="5124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600BD4"/>
    <w:multiLevelType w:val="hybridMultilevel"/>
    <w:tmpl w:val="C130E9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E95"/>
    <w:multiLevelType w:val="hybridMultilevel"/>
    <w:tmpl w:val="51D2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436D"/>
    <w:multiLevelType w:val="hybridMultilevel"/>
    <w:tmpl w:val="BC42C67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2D751E"/>
    <w:multiLevelType w:val="hybridMultilevel"/>
    <w:tmpl w:val="06CCFC7E"/>
    <w:lvl w:ilvl="0" w:tplc="DFD21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85965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960108"/>
    <w:multiLevelType w:val="hybridMultilevel"/>
    <w:tmpl w:val="56FA31E8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1AA0C95"/>
    <w:multiLevelType w:val="hybridMultilevel"/>
    <w:tmpl w:val="AAB8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87194"/>
    <w:multiLevelType w:val="hybridMultilevel"/>
    <w:tmpl w:val="ADBCA7B6"/>
    <w:lvl w:ilvl="0" w:tplc="1472CB9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812CC"/>
    <w:multiLevelType w:val="hybridMultilevel"/>
    <w:tmpl w:val="EDEC0012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021E79"/>
    <w:multiLevelType w:val="multilevel"/>
    <w:tmpl w:val="712C15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3A1745C6"/>
    <w:multiLevelType w:val="hybridMultilevel"/>
    <w:tmpl w:val="3C643760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096387"/>
    <w:multiLevelType w:val="multilevel"/>
    <w:tmpl w:val="BF20EA0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1FB03C4"/>
    <w:multiLevelType w:val="hybridMultilevel"/>
    <w:tmpl w:val="BAC830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20552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33218A"/>
    <w:multiLevelType w:val="hybridMultilevel"/>
    <w:tmpl w:val="8ADA5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924BF"/>
    <w:multiLevelType w:val="hybridMultilevel"/>
    <w:tmpl w:val="6B008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3162E"/>
    <w:multiLevelType w:val="hybridMultilevel"/>
    <w:tmpl w:val="226017D4"/>
    <w:lvl w:ilvl="0" w:tplc="0421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8">
    <w:nsid w:val="541977CB"/>
    <w:multiLevelType w:val="hybridMultilevel"/>
    <w:tmpl w:val="FC10A1D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359B1"/>
    <w:multiLevelType w:val="hybridMultilevel"/>
    <w:tmpl w:val="6F523A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543C"/>
    <w:multiLevelType w:val="hybridMultilevel"/>
    <w:tmpl w:val="ECB44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824F53"/>
    <w:multiLevelType w:val="hybridMultilevel"/>
    <w:tmpl w:val="E7F8940A"/>
    <w:lvl w:ilvl="0" w:tplc="9CB69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E1F30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F01465"/>
    <w:multiLevelType w:val="hybridMultilevel"/>
    <w:tmpl w:val="9FF87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E5BE2"/>
    <w:multiLevelType w:val="hybridMultilevel"/>
    <w:tmpl w:val="7918FC50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3638AA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45A1589"/>
    <w:multiLevelType w:val="hybridMultilevel"/>
    <w:tmpl w:val="C442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73FDF"/>
    <w:multiLevelType w:val="hybridMultilevel"/>
    <w:tmpl w:val="18E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E68D7"/>
    <w:multiLevelType w:val="multilevel"/>
    <w:tmpl w:val="AD6CA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E754DCF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106F8D"/>
    <w:multiLevelType w:val="hybridMultilevel"/>
    <w:tmpl w:val="73C4CA08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832DBB"/>
    <w:multiLevelType w:val="hybridMultilevel"/>
    <w:tmpl w:val="3D044232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384780"/>
    <w:multiLevelType w:val="hybridMultilevel"/>
    <w:tmpl w:val="8864019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79544C"/>
    <w:multiLevelType w:val="hybridMultilevel"/>
    <w:tmpl w:val="70ACDEB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33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23"/>
  </w:num>
  <w:num w:numId="14">
    <w:abstractNumId w:val="8"/>
  </w:num>
  <w:num w:numId="15">
    <w:abstractNumId w:val="29"/>
  </w:num>
  <w:num w:numId="16">
    <w:abstractNumId w:val="15"/>
  </w:num>
  <w:num w:numId="17">
    <w:abstractNumId w:val="24"/>
  </w:num>
  <w:num w:numId="18">
    <w:abstractNumId w:val="35"/>
  </w:num>
  <w:num w:numId="19">
    <w:abstractNumId w:val="9"/>
  </w:num>
  <w:num w:numId="20">
    <w:abstractNumId w:val="32"/>
  </w:num>
  <w:num w:numId="21">
    <w:abstractNumId w:val="38"/>
  </w:num>
  <w:num w:numId="22">
    <w:abstractNumId w:val="39"/>
  </w:num>
  <w:num w:numId="23">
    <w:abstractNumId w:val="14"/>
  </w:num>
  <w:num w:numId="24">
    <w:abstractNumId w:val="11"/>
  </w:num>
  <w:num w:numId="25">
    <w:abstractNumId w:val="18"/>
  </w:num>
  <w:num w:numId="26">
    <w:abstractNumId w:val="30"/>
  </w:num>
  <w:num w:numId="27">
    <w:abstractNumId w:val="41"/>
  </w:num>
  <w:num w:numId="28">
    <w:abstractNumId w:val="40"/>
  </w:num>
  <w:num w:numId="29">
    <w:abstractNumId w:val="27"/>
  </w:num>
  <w:num w:numId="30">
    <w:abstractNumId w:val="16"/>
  </w:num>
  <w:num w:numId="31">
    <w:abstractNumId w:val="12"/>
  </w:num>
  <w:num w:numId="32">
    <w:abstractNumId w:val="25"/>
  </w:num>
  <w:num w:numId="33">
    <w:abstractNumId w:val="31"/>
  </w:num>
  <w:num w:numId="34">
    <w:abstractNumId w:val="42"/>
  </w:num>
  <w:num w:numId="35">
    <w:abstractNumId w:val="4"/>
  </w:num>
  <w:num w:numId="36">
    <w:abstractNumId w:val="19"/>
  </w:num>
  <w:num w:numId="37">
    <w:abstractNumId w:val="13"/>
  </w:num>
  <w:num w:numId="38">
    <w:abstractNumId w:val="21"/>
  </w:num>
  <w:num w:numId="39">
    <w:abstractNumId w:val="34"/>
  </w:num>
  <w:num w:numId="40">
    <w:abstractNumId w:val="2"/>
  </w:num>
  <w:num w:numId="41">
    <w:abstractNumId w:val="43"/>
  </w:num>
  <w:num w:numId="42">
    <w:abstractNumId w:val="28"/>
  </w:num>
  <w:num w:numId="43">
    <w:abstractNumId w:val="26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61F"/>
    <w:rsid w:val="0000004C"/>
    <w:rsid w:val="00000A8A"/>
    <w:rsid w:val="00000E59"/>
    <w:rsid w:val="00001401"/>
    <w:rsid w:val="00001962"/>
    <w:rsid w:val="00002156"/>
    <w:rsid w:val="000022B2"/>
    <w:rsid w:val="00002486"/>
    <w:rsid w:val="00004EE0"/>
    <w:rsid w:val="00006DDA"/>
    <w:rsid w:val="0001060B"/>
    <w:rsid w:val="000117F7"/>
    <w:rsid w:val="00011A9A"/>
    <w:rsid w:val="00013D5A"/>
    <w:rsid w:val="00013F9C"/>
    <w:rsid w:val="00014CF4"/>
    <w:rsid w:val="000163E2"/>
    <w:rsid w:val="00017744"/>
    <w:rsid w:val="00020759"/>
    <w:rsid w:val="00021F7C"/>
    <w:rsid w:val="00022A96"/>
    <w:rsid w:val="00022B1D"/>
    <w:rsid w:val="00023B94"/>
    <w:rsid w:val="0002496D"/>
    <w:rsid w:val="00025C53"/>
    <w:rsid w:val="0002641F"/>
    <w:rsid w:val="000265C3"/>
    <w:rsid w:val="00026769"/>
    <w:rsid w:val="00027295"/>
    <w:rsid w:val="000310B8"/>
    <w:rsid w:val="00032F3A"/>
    <w:rsid w:val="000330F3"/>
    <w:rsid w:val="00033C09"/>
    <w:rsid w:val="0003491A"/>
    <w:rsid w:val="00034B23"/>
    <w:rsid w:val="00035BBD"/>
    <w:rsid w:val="0003636F"/>
    <w:rsid w:val="00036A57"/>
    <w:rsid w:val="00037DEA"/>
    <w:rsid w:val="00040FFC"/>
    <w:rsid w:val="00041E06"/>
    <w:rsid w:val="00043EAD"/>
    <w:rsid w:val="0004572C"/>
    <w:rsid w:val="00045CAF"/>
    <w:rsid w:val="0004604E"/>
    <w:rsid w:val="00046C74"/>
    <w:rsid w:val="00047221"/>
    <w:rsid w:val="00047351"/>
    <w:rsid w:val="000505BF"/>
    <w:rsid w:val="000549B9"/>
    <w:rsid w:val="00055114"/>
    <w:rsid w:val="00055F72"/>
    <w:rsid w:val="000610DA"/>
    <w:rsid w:val="000639AF"/>
    <w:rsid w:val="00064CC3"/>
    <w:rsid w:val="0006520C"/>
    <w:rsid w:val="000669E9"/>
    <w:rsid w:val="0007017C"/>
    <w:rsid w:val="00070DFF"/>
    <w:rsid w:val="000711C8"/>
    <w:rsid w:val="0007135E"/>
    <w:rsid w:val="00072679"/>
    <w:rsid w:val="00073944"/>
    <w:rsid w:val="00075599"/>
    <w:rsid w:val="00076A34"/>
    <w:rsid w:val="00080138"/>
    <w:rsid w:val="000809DA"/>
    <w:rsid w:val="00081878"/>
    <w:rsid w:val="00081BF0"/>
    <w:rsid w:val="0008275A"/>
    <w:rsid w:val="00084586"/>
    <w:rsid w:val="000849FD"/>
    <w:rsid w:val="00084E76"/>
    <w:rsid w:val="00085D46"/>
    <w:rsid w:val="00085DB5"/>
    <w:rsid w:val="00087865"/>
    <w:rsid w:val="00087B56"/>
    <w:rsid w:val="00090A9F"/>
    <w:rsid w:val="00090BAC"/>
    <w:rsid w:val="000914AC"/>
    <w:rsid w:val="00091962"/>
    <w:rsid w:val="00093030"/>
    <w:rsid w:val="00093342"/>
    <w:rsid w:val="00093E97"/>
    <w:rsid w:val="00094140"/>
    <w:rsid w:val="000946DD"/>
    <w:rsid w:val="0009546F"/>
    <w:rsid w:val="00096A64"/>
    <w:rsid w:val="000A1091"/>
    <w:rsid w:val="000A120B"/>
    <w:rsid w:val="000A1C0B"/>
    <w:rsid w:val="000A2E05"/>
    <w:rsid w:val="000A3742"/>
    <w:rsid w:val="000A38FA"/>
    <w:rsid w:val="000A3D5F"/>
    <w:rsid w:val="000A4D40"/>
    <w:rsid w:val="000A5525"/>
    <w:rsid w:val="000A5EA6"/>
    <w:rsid w:val="000A7113"/>
    <w:rsid w:val="000B046B"/>
    <w:rsid w:val="000B18C1"/>
    <w:rsid w:val="000B2CFA"/>
    <w:rsid w:val="000B2E10"/>
    <w:rsid w:val="000B3015"/>
    <w:rsid w:val="000B42C7"/>
    <w:rsid w:val="000B5168"/>
    <w:rsid w:val="000B759C"/>
    <w:rsid w:val="000C1569"/>
    <w:rsid w:val="000C33DC"/>
    <w:rsid w:val="000C373F"/>
    <w:rsid w:val="000C386F"/>
    <w:rsid w:val="000C39E1"/>
    <w:rsid w:val="000C3B60"/>
    <w:rsid w:val="000C4BB9"/>
    <w:rsid w:val="000C57A4"/>
    <w:rsid w:val="000C5DEF"/>
    <w:rsid w:val="000C7423"/>
    <w:rsid w:val="000D05C6"/>
    <w:rsid w:val="000D1600"/>
    <w:rsid w:val="000D1E00"/>
    <w:rsid w:val="000D2D23"/>
    <w:rsid w:val="000D2DBC"/>
    <w:rsid w:val="000D3286"/>
    <w:rsid w:val="000D3814"/>
    <w:rsid w:val="000D410A"/>
    <w:rsid w:val="000D4693"/>
    <w:rsid w:val="000D4FF3"/>
    <w:rsid w:val="000D5C14"/>
    <w:rsid w:val="000D6283"/>
    <w:rsid w:val="000E0C10"/>
    <w:rsid w:val="000E138A"/>
    <w:rsid w:val="000E1EFE"/>
    <w:rsid w:val="000E222A"/>
    <w:rsid w:val="000E263A"/>
    <w:rsid w:val="000E2CF7"/>
    <w:rsid w:val="000E2D7D"/>
    <w:rsid w:val="000E3677"/>
    <w:rsid w:val="000E4017"/>
    <w:rsid w:val="000E4237"/>
    <w:rsid w:val="000E6D9E"/>
    <w:rsid w:val="000E75CC"/>
    <w:rsid w:val="000F0887"/>
    <w:rsid w:val="000F1E0D"/>
    <w:rsid w:val="000F42F4"/>
    <w:rsid w:val="0010030D"/>
    <w:rsid w:val="0010116E"/>
    <w:rsid w:val="00101B56"/>
    <w:rsid w:val="00101E9E"/>
    <w:rsid w:val="001064BB"/>
    <w:rsid w:val="00106AB3"/>
    <w:rsid w:val="00110502"/>
    <w:rsid w:val="00111931"/>
    <w:rsid w:val="001127E2"/>
    <w:rsid w:val="00112F05"/>
    <w:rsid w:val="001138FC"/>
    <w:rsid w:val="00114518"/>
    <w:rsid w:val="00114B20"/>
    <w:rsid w:val="001168AD"/>
    <w:rsid w:val="00116A3C"/>
    <w:rsid w:val="001174B8"/>
    <w:rsid w:val="0011773F"/>
    <w:rsid w:val="001204C8"/>
    <w:rsid w:val="001216C3"/>
    <w:rsid w:val="00121901"/>
    <w:rsid w:val="00124CF7"/>
    <w:rsid w:val="00126423"/>
    <w:rsid w:val="001264E9"/>
    <w:rsid w:val="00127A3F"/>
    <w:rsid w:val="00130C03"/>
    <w:rsid w:val="00131032"/>
    <w:rsid w:val="001315DC"/>
    <w:rsid w:val="00131A11"/>
    <w:rsid w:val="0013342D"/>
    <w:rsid w:val="001339E6"/>
    <w:rsid w:val="001357EA"/>
    <w:rsid w:val="001403C3"/>
    <w:rsid w:val="001410D6"/>
    <w:rsid w:val="00141C7E"/>
    <w:rsid w:val="00142374"/>
    <w:rsid w:val="0014241A"/>
    <w:rsid w:val="00142CB2"/>
    <w:rsid w:val="00143556"/>
    <w:rsid w:val="00143685"/>
    <w:rsid w:val="00144C4C"/>
    <w:rsid w:val="0014548C"/>
    <w:rsid w:val="00146772"/>
    <w:rsid w:val="00147F2B"/>
    <w:rsid w:val="0015359B"/>
    <w:rsid w:val="001546BE"/>
    <w:rsid w:val="00154D84"/>
    <w:rsid w:val="00155C09"/>
    <w:rsid w:val="0016228D"/>
    <w:rsid w:val="001623A8"/>
    <w:rsid w:val="00162455"/>
    <w:rsid w:val="00164974"/>
    <w:rsid w:val="00165214"/>
    <w:rsid w:val="00165D12"/>
    <w:rsid w:val="00166016"/>
    <w:rsid w:val="00166E75"/>
    <w:rsid w:val="00170508"/>
    <w:rsid w:val="001711FA"/>
    <w:rsid w:val="001734F0"/>
    <w:rsid w:val="00173BAB"/>
    <w:rsid w:val="00174176"/>
    <w:rsid w:val="001753A4"/>
    <w:rsid w:val="001765BE"/>
    <w:rsid w:val="00177CA5"/>
    <w:rsid w:val="00180616"/>
    <w:rsid w:val="00180E2D"/>
    <w:rsid w:val="00183B2B"/>
    <w:rsid w:val="00183B5B"/>
    <w:rsid w:val="00184359"/>
    <w:rsid w:val="00185275"/>
    <w:rsid w:val="0018569D"/>
    <w:rsid w:val="0018627B"/>
    <w:rsid w:val="00190B24"/>
    <w:rsid w:val="00191495"/>
    <w:rsid w:val="00195B67"/>
    <w:rsid w:val="00195B9D"/>
    <w:rsid w:val="001979E7"/>
    <w:rsid w:val="00197A91"/>
    <w:rsid w:val="001A1CF0"/>
    <w:rsid w:val="001A27FC"/>
    <w:rsid w:val="001A281B"/>
    <w:rsid w:val="001A2C6A"/>
    <w:rsid w:val="001A4A34"/>
    <w:rsid w:val="001A620F"/>
    <w:rsid w:val="001B0ACD"/>
    <w:rsid w:val="001B18CD"/>
    <w:rsid w:val="001B1AFC"/>
    <w:rsid w:val="001B2BF3"/>
    <w:rsid w:val="001B369A"/>
    <w:rsid w:val="001B3793"/>
    <w:rsid w:val="001B5A93"/>
    <w:rsid w:val="001B5BBD"/>
    <w:rsid w:val="001B5E50"/>
    <w:rsid w:val="001B64C7"/>
    <w:rsid w:val="001B6638"/>
    <w:rsid w:val="001B6982"/>
    <w:rsid w:val="001B7BBF"/>
    <w:rsid w:val="001C1C65"/>
    <w:rsid w:val="001C33B8"/>
    <w:rsid w:val="001C4145"/>
    <w:rsid w:val="001C4A1C"/>
    <w:rsid w:val="001C530B"/>
    <w:rsid w:val="001C5F65"/>
    <w:rsid w:val="001C6D45"/>
    <w:rsid w:val="001D13C3"/>
    <w:rsid w:val="001D1474"/>
    <w:rsid w:val="001D1608"/>
    <w:rsid w:val="001D1A95"/>
    <w:rsid w:val="001D1D48"/>
    <w:rsid w:val="001D34FB"/>
    <w:rsid w:val="001D35DA"/>
    <w:rsid w:val="001D36A2"/>
    <w:rsid w:val="001D4920"/>
    <w:rsid w:val="001D5770"/>
    <w:rsid w:val="001D5C1E"/>
    <w:rsid w:val="001D66BA"/>
    <w:rsid w:val="001D66DD"/>
    <w:rsid w:val="001D6D81"/>
    <w:rsid w:val="001D721F"/>
    <w:rsid w:val="001E0D80"/>
    <w:rsid w:val="001E1C72"/>
    <w:rsid w:val="001E2354"/>
    <w:rsid w:val="001E2CB4"/>
    <w:rsid w:val="001E30AD"/>
    <w:rsid w:val="001E37E5"/>
    <w:rsid w:val="001E5E9C"/>
    <w:rsid w:val="001E6D13"/>
    <w:rsid w:val="001E787B"/>
    <w:rsid w:val="001E78D5"/>
    <w:rsid w:val="001E7A5E"/>
    <w:rsid w:val="001F185E"/>
    <w:rsid w:val="001F18CB"/>
    <w:rsid w:val="001F1BC2"/>
    <w:rsid w:val="001F2A89"/>
    <w:rsid w:val="001F2AAE"/>
    <w:rsid w:val="001F2DA2"/>
    <w:rsid w:val="001F68B3"/>
    <w:rsid w:val="001F6BE3"/>
    <w:rsid w:val="001F70A5"/>
    <w:rsid w:val="001F7539"/>
    <w:rsid w:val="001F7A40"/>
    <w:rsid w:val="002006AF"/>
    <w:rsid w:val="00202491"/>
    <w:rsid w:val="002026F7"/>
    <w:rsid w:val="00204039"/>
    <w:rsid w:val="002058DB"/>
    <w:rsid w:val="002059C4"/>
    <w:rsid w:val="00205B86"/>
    <w:rsid w:val="002066B5"/>
    <w:rsid w:val="00210013"/>
    <w:rsid w:val="00210392"/>
    <w:rsid w:val="00212207"/>
    <w:rsid w:val="00213023"/>
    <w:rsid w:val="00217D17"/>
    <w:rsid w:val="00220A6C"/>
    <w:rsid w:val="00221087"/>
    <w:rsid w:val="002218AE"/>
    <w:rsid w:val="002226A7"/>
    <w:rsid w:val="00222A73"/>
    <w:rsid w:val="002240CF"/>
    <w:rsid w:val="0023194B"/>
    <w:rsid w:val="00232A34"/>
    <w:rsid w:val="00232A96"/>
    <w:rsid w:val="00234106"/>
    <w:rsid w:val="002348B9"/>
    <w:rsid w:val="00234CA0"/>
    <w:rsid w:val="00234ED2"/>
    <w:rsid w:val="00234FE0"/>
    <w:rsid w:val="00235415"/>
    <w:rsid w:val="0023575F"/>
    <w:rsid w:val="00236EBD"/>
    <w:rsid w:val="0024017F"/>
    <w:rsid w:val="00241E51"/>
    <w:rsid w:val="002428C2"/>
    <w:rsid w:val="002444B5"/>
    <w:rsid w:val="00244F60"/>
    <w:rsid w:val="00245218"/>
    <w:rsid w:val="0024568A"/>
    <w:rsid w:val="00245C1D"/>
    <w:rsid w:val="00245C7F"/>
    <w:rsid w:val="00245C85"/>
    <w:rsid w:val="002474F3"/>
    <w:rsid w:val="00247674"/>
    <w:rsid w:val="00247FB1"/>
    <w:rsid w:val="00250D73"/>
    <w:rsid w:val="00252027"/>
    <w:rsid w:val="00252AE5"/>
    <w:rsid w:val="00253AB0"/>
    <w:rsid w:val="0025560C"/>
    <w:rsid w:val="002600A2"/>
    <w:rsid w:val="002600DE"/>
    <w:rsid w:val="00261142"/>
    <w:rsid w:val="002629D8"/>
    <w:rsid w:val="00263073"/>
    <w:rsid w:val="00263675"/>
    <w:rsid w:val="002642FE"/>
    <w:rsid w:val="00264A41"/>
    <w:rsid w:val="00264AAE"/>
    <w:rsid w:val="0026591E"/>
    <w:rsid w:val="00265997"/>
    <w:rsid w:val="0026640C"/>
    <w:rsid w:val="002667F4"/>
    <w:rsid w:val="00266890"/>
    <w:rsid w:val="00266A73"/>
    <w:rsid w:val="00271AF6"/>
    <w:rsid w:val="00272553"/>
    <w:rsid w:val="00272B8E"/>
    <w:rsid w:val="00272E92"/>
    <w:rsid w:val="00273860"/>
    <w:rsid w:val="00274989"/>
    <w:rsid w:val="00274D14"/>
    <w:rsid w:val="002750FE"/>
    <w:rsid w:val="002772F1"/>
    <w:rsid w:val="002777C3"/>
    <w:rsid w:val="002821FD"/>
    <w:rsid w:val="00285692"/>
    <w:rsid w:val="002861BF"/>
    <w:rsid w:val="0028648D"/>
    <w:rsid w:val="00287820"/>
    <w:rsid w:val="00287C02"/>
    <w:rsid w:val="0029012D"/>
    <w:rsid w:val="00291A0E"/>
    <w:rsid w:val="00291DC2"/>
    <w:rsid w:val="0029253B"/>
    <w:rsid w:val="00293615"/>
    <w:rsid w:val="00294340"/>
    <w:rsid w:val="00296DFA"/>
    <w:rsid w:val="0029790B"/>
    <w:rsid w:val="00297DC0"/>
    <w:rsid w:val="002A05AD"/>
    <w:rsid w:val="002A296C"/>
    <w:rsid w:val="002A4C28"/>
    <w:rsid w:val="002A4CA4"/>
    <w:rsid w:val="002A4FB0"/>
    <w:rsid w:val="002A5F75"/>
    <w:rsid w:val="002A6C88"/>
    <w:rsid w:val="002A70FD"/>
    <w:rsid w:val="002A73D0"/>
    <w:rsid w:val="002B02A0"/>
    <w:rsid w:val="002B02CB"/>
    <w:rsid w:val="002B0661"/>
    <w:rsid w:val="002B0AD6"/>
    <w:rsid w:val="002B163E"/>
    <w:rsid w:val="002B1E35"/>
    <w:rsid w:val="002B2E1D"/>
    <w:rsid w:val="002B358D"/>
    <w:rsid w:val="002B6897"/>
    <w:rsid w:val="002C1ECC"/>
    <w:rsid w:val="002C477D"/>
    <w:rsid w:val="002C5A4C"/>
    <w:rsid w:val="002C5FC0"/>
    <w:rsid w:val="002C62E6"/>
    <w:rsid w:val="002C6948"/>
    <w:rsid w:val="002C749B"/>
    <w:rsid w:val="002D21F8"/>
    <w:rsid w:val="002D2979"/>
    <w:rsid w:val="002D5DFD"/>
    <w:rsid w:val="002D5F75"/>
    <w:rsid w:val="002D6412"/>
    <w:rsid w:val="002D7603"/>
    <w:rsid w:val="002D7CE5"/>
    <w:rsid w:val="002E119A"/>
    <w:rsid w:val="002E3AA7"/>
    <w:rsid w:val="002E4A11"/>
    <w:rsid w:val="002E5B16"/>
    <w:rsid w:val="002E6690"/>
    <w:rsid w:val="002E708B"/>
    <w:rsid w:val="002E70E5"/>
    <w:rsid w:val="002F064D"/>
    <w:rsid w:val="002F25CB"/>
    <w:rsid w:val="002F31D2"/>
    <w:rsid w:val="002F362A"/>
    <w:rsid w:val="002F3782"/>
    <w:rsid w:val="002F4DB0"/>
    <w:rsid w:val="002F4F36"/>
    <w:rsid w:val="002F5708"/>
    <w:rsid w:val="00300AEE"/>
    <w:rsid w:val="00301571"/>
    <w:rsid w:val="00302A42"/>
    <w:rsid w:val="00303F7F"/>
    <w:rsid w:val="003062AE"/>
    <w:rsid w:val="003062AF"/>
    <w:rsid w:val="00306CE6"/>
    <w:rsid w:val="00307211"/>
    <w:rsid w:val="0031179D"/>
    <w:rsid w:val="00312FC1"/>
    <w:rsid w:val="003154B9"/>
    <w:rsid w:val="00315536"/>
    <w:rsid w:val="00315748"/>
    <w:rsid w:val="00316EDE"/>
    <w:rsid w:val="003172C7"/>
    <w:rsid w:val="00317550"/>
    <w:rsid w:val="003203D2"/>
    <w:rsid w:val="003227F5"/>
    <w:rsid w:val="00323188"/>
    <w:rsid w:val="00323727"/>
    <w:rsid w:val="00323E34"/>
    <w:rsid w:val="00324061"/>
    <w:rsid w:val="0032667D"/>
    <w:rsid w:val="00326DFA"/>
    <w:rsid w:val="00327192"/>
    <w:rsid w:val="00330369"/>
    <w:rsid w:val="00330504"/>
    <w:rsid w:val="0033115F"/>
    <w:rsid w:val="0033127E"/>
    <w:rsid w:val="00332513"/>
    <w:rsid w:val="003325C8"/>
    <w:rsid w:val="00332793"/>
    <w:rsid w:val="003334A2"/>
    <w:rsid w:val="00334069"/>
    <w:rsid w:val="003353EF"/>
    <w:rsid w:val="00335787"/>
    <w:rsid w:val="00335908"/>
    <w:rsid w:val="00336444"/>
    <w:rsid w:val="00337423"/>
    <w:rsid w:val="0034295E"/>
    <w:rsid w:val="00344081"/>
    <w:rsid w:val="00347A14"/>
    <w:rsid w:val="003501A5"/>
    <w:rsid w:val="0035150B"/>
    <w:rsid w:val="00351771"/>
    <w:rsid w:val="0035253F"/>
    <w:rsid w:val="003532E3"/>
    <w:rsid w:val="00354226"/>
    <w:rsid w:val="00354C93"/>
    <w:rsid w:val="00356D98"/>
    <w:rsid w:val="00357542"/>
    <w:rsid w:val="003600B3"/>
    <w:rsid w:val="003622D9"/>
    <w:rsid w:val="00362D2A"/>
    <w:rsid w:val="003639C4"/>
    <w:rsid w:val="00363A91"/>
    <w:rsid w:val="0036403D"/>
    <w:rsid w:val="00364650"/>
    <w:rsid w:val="00364F4D"/>
    <w:rsid w:val="0036517A"/>
    <w:rsid w:val="00365273"/>
    <w:rsid w:val="003704DB"/>
    <w:rsid w:val="003708E4"/>
    <w:rsid w:val="003714D8"/>
    <w:rsid w:val="00372373"/>
    <w:rsid w:val="00372C57"/>
    <w:rsid w:val="003738A6"/>
    <w:rsid w:val="00374469"/>
    <w:rsid w:val="00375D39"/>
    <w:rsid w:val="00380936"/>
    <w:rsid w:val="00381447"/>
    <w:rsid w:val="00381A30"/>
    <w:rsid w:val="00381DD6"/>
    <w:rsid w:val="00382B18"/>
    <w:rsid w:val="00383307"/>
    <w:rsid w:val="00383CFD"/>
    <w:rsid w:val="00384E38"/>
    <w:rsid w:val="00385249"/>
    <w:rsid w:val="0038550C"/>
    <w:rsid w:val="00386017"/>
    <w:rsid w:val="003866D7"/>
    <w:rsid w:val="003870E7"/>
    <w:rsid w:val="0038763B"/>
    <w:rsid w:val="00387F5C"/>
    <w:rsid w:val="003901C3"/>
    <w:rsid w:val="00390B81"/>
    <w:rsid w:val="00393431"/>
    <w:rsid w:val="0039474F"/>
    <w:rsid w:val="0039535A"/>
    <w:rsid w:val="00396815"/>
    <w:rsid w:val="00396952"/>
    <w:rsid w:val="00396C64"/>
    <w:rsid w:val="00397AA1"/>
    <w:rsid w:val="003A0F94"/>
    <w:rsid w:val="003A0FEF"/>
    <w:rsid w:val="003A166F"/>
    <w:rsid w:val="003A234A"/>
    <w:rsid w:val="003A2425"/>
    <w:rsid w:val="003A2D31"/>
    <w:rsid w:val="003A5F21"/>
    <w:rsid w:val="003A6851"/>
    <w:rsid w:val="003A742F"/>
    <w:rsid w:val="003A7942"/>
    <w:rsid w:val="003A7F7D"/>
    <w:rsid w:val="003B066D"/>
    <w:rsid w:val="003B0E22"/>
    <w:rsid w:val="003B1063"/>
    <w:rsid w:val="003B2697"/>
    <w:rsid w:val="003B32D1"/>
    <w:rsid w:val="003B407E"/>
    <w:rsid w:val="003B53D3"/>
    <w:rsid w:val="003B5D10"/>
    <w:rsid w:val="003B5E58"/>
    <w:rsid w:val="003B706B"/>
    <w:rsid w:val="003B78E6"/>
    <w:rsid w:val="003B7D38"/>
    <w:rsid w:val="003C1280"/>
    <w:rsid w:val="003C1BAA"/>
    <w:rsid w:val="003C1F5B"/>
    <w:rsid w:val="003C241F"/>
    <w:rsid w:val="003C3830"/>
    <w:rsid w:val="003C3A6E"/>
    <w:rsid w:val="003C4792"/>
    <w:rsid w:val="003C58FB"/>
    <w:rsid w:val="003C5CD7"/>
    <w:rsid w:val="003C5D64"/>
    <w:rsid w:val="003C5E61"/>
    <w:rsid w:val="003C62C8"/>
    <w:rsid w:val="003C68E6"/>
    <w:rsid w:val="003D03D5"/>
    <w:rsid w:val="003D1C48"/>
    <w:rsid w:val="003D1C8A"/>
    <w:rsid w:val="003D3A8F"/>
    <w:rsid w:val="003D3FC2"/>
    <w:rsid w:val="003D46D0"/>
    <w:rsid w:val="003E0BAC"/>
    <w:rsid w:val="003E0BFA"/>
    <w:rsid w:val="003E0E01"/>
    <w:rsid w:val="003E1968"/>
    <w:rsid w:val="003E24C2"/>
    <w:rsid w:val="003E30E6"/>
    <w:rsid w:val="003E3555"/>
    <w:rsid w:val="003E7CE2"/>
    <w:rsid w:val="003F0EA8"/>
    <w:rsid w:val="003F101F"/>
    <w:rsid w:val="003F162D"/>
    <w:rsid w:val="003F19B4"/>
    <w:rsid w:val="003F22B4"/>
    <w:rsid w:val="003F23C0"/>
    <w:rsid w:val="003F2F87"/>
    <w:rsid w:val="003F3FD9"/>
    <w:rsid w:val="003F40CC"/>
    <w:rsid w:val="003F471F"/>
    <w:rsid w:val="003F5480"/>
    <w:rsid w:val="003F6519"/>
    <w:rsid w:val="003F68BD"/>
    <w:rsid w:val="00400B43"/>
    <w:rsid w:val="00400EDB"/>
    <w:rsid w:val="00402BFF"/>
    <w:rsid w:val="0040342D"/>
    <w:rsid w:val="00403A1F"/>
    <w:rsid w:val="00405983"/>
    <w:rsid w:val="0041458F"/>
    <w:rsid w:val="004159FA"/>
    <w:rsid w:val="00415CDB"/>
    <w:rsid w:val="00415CE8"/>
    <w:rsid w:val="004163D7"/>
    <w:rsid w:val="00417506"/>
    <w:rsid w:val="00417BA3"/>
    <w:rsid w:val="00417E03"/>
    <w:rsid w:val="004207D8"/>
    <w:rsid w:val="00420BFF"/>
    <w:rsid w:val="00421B62"/>
    <w:rsid w:val="00422512"/>
    <w:rsid w:val="00422CC7"/>
    <w:rsid w:val="00422F87"/>
    <w:rsid w:val="00423C14"/>
    <w:rsid w:val="00423E48"/>
    <w:rsid w:val="00425F30"/>
    <w:rsid w:val="00425FD2"/>
    <w:rsid w:val="004270E1"/>
    <w:rsid w:val="00427427"/>
    <w:rsid w:val="0042750A"/>
    <w:rsid w:val="00427B5B"/>
    <w:rsid w:val="004303DE"/>
    <w:rsid w:val="00430689"/>
    <w:rsid w:val="00430EBD"/>
    <w:rsid w:val="00431370"/>
    <w:rsid w:val="00432AAE"/>
    <w:rsid w:val="00433C8E"/>
    <w:rsid w:val="00433E38"/>
    <w:rsid w:val="004362B3"/>
    <w:rsid w:val="0043695B"/>
    <w:rsid w:val="00436BC9"/>
    <w:rsid w:val="00442ECA"/>
    <w:rsid w:val="0044327B"/>
    <w:rsid w:val="004439DF"/>
    <w:rsid w:val="00444BA1"/>
    <w:rsid w:val="0044708D"/>
    <w:rsid w:val="00447CC8"/>
    <w:rsid w:val="00447FB8"/>
    <w:rsid w:val="0045002F"/>
    <w:rsid w:val="00450ECF"/>
    <w:rsid w:val="00452D81"/>
    <w:rsid w:val="00453148"/>
    <w:rsid w:val="004571FF"/>
    <w:rsid w:val="00457D24"/>
    <w:rsid w:val="004600E1"/>
    <w:rsid w:val="00460D25"/>
    <w:rsid w:val="00460EFB"/>
    <w:rsid w:val="004618F6"/>
    <w:rsid w:val="00461B01"/>
    <w:rsid w:val="00461DB3"/>
    <w:rsid w:val="00462EF1"/>
    <w:rsid w:val="00463A13"/>
    <w:rsid w:val="004646C2"/>
    <w:rsid w:val="00464BCD"/>
    <w:rsid w:val="004659C5"/>
    <w:rsid w:val="00465C9A"/>
    <w:rsid w:val="00466E88"/>
    <w:rsid w:val="004676CF"/>
    <w:rsid w:val="00470A6E"/>
    <w:rsid w:val="00471A48"/>
    <w:rsid w:val="00472D49"/>
    <w:rsid w:val="00472EB4"/>
    <w:rsid w:val="00472F1A"/>
    <w:rsid w:val="004733AD"/>
    <w:rsid w:val="004741A9"/>
    <w:rsid w:val="00475580"/>
    <w:rsid w:val="004765E2"/>
    <w:rsid w:val="00481C6A"/>
    <w:rsid w:val="00483479"/>
    <w:rsid w:val="00484F39"/>
    <w:rsid w:val="00485AE1"/>
    <w:rsid w:val="00485C3C"/>
    <w:rsid w:val="004871A3"/>
    <w:rsid w:val="004913C2"/>
    <w:rsid w:val="00491D7B"/>
    <w:rsid w:val="004926E2"/>
    <w:rsid w:val="00492CC2"/>
    <w:rsid w:val="004930DC"/>
    <w:rsid w:val="00493688"/>
    <w:rsid w:val="00495646"/>
    <w:rsid w:val="00495895"/>
    <w:rsid w:val="004972EF"/>
    <w:rsid w:val="00497676"/>
    <w:rsid w:val="00497C06"/>
    <w:rsid w:val="004A2099"/>
    <w:rsid w:val="004A28C5"/>
    <w:rsid w:val="004A3D5B"/>
    <w:rsid w:val="004A4292"/>
    <w:rsid w:val="004A44B4"/>
    <w:rsid w:val="004A48EE"/>
    <w:rsid w:val="004A55ED"/>
    <w:rsid w:val="004A596E"/>
    <w:rsid w:val="004A6052"/>
    <w:rsid w:val="004A6D61"/>
    <w:rsid w:val="004B04D4"/>
    <w:rsid w:val="004B0C7C"/>
    <w:rsid w:val="004B2A0B"/>
    <w:rsid w:val="004B3BB6"/>
    <w:rsid w:val="004B4748"/>
    <w:rsid w:val="004B566C"/>
    <w:rsid w:val="004B5D94"/>
    <w:rsid w:val="004B6820"/>
    <w:rsid w:val="004B72DA"/>
    <w:rsid w:val="004B799E"/>
    <w:rsid w:val="004C0324"/>
    <w:rsid w:val="004C09D5"/>
    <w:rsid w:val="004C0AC7"/>
    <w:rsid w:val="004C1DFD"/>
    <w:rsid w:val="004C2647"/>
    <w:rsid w:val="004C26CF"/>
    <w:rsid w:val="004C29C3"/>
    <w:rsid w:val="004C2A41"/>
    <w:rsid w:val="004C2F2C"/>
    <w:rsid w:val="004C2FDA"/>
    <w:rsid w:val="004C3A30"/>
    <w:rsid w:val="004C653A"/>
    <w:rsid w:val="004C6884"/>
    <w:rsid w:val="004D0ADB"/>
    <w:rsid w:val="004D0CCD"/>
    <w:rsid w:val="004D1B02"/>
    <w:rsid w:val="004D2EB5"/>
    <w:rsid w:val="004D372C"/>
    <w:rsid w:val="004D5084"/>
    <w:rsid w:val="004D6823"/>
    <w:rsid w:val="004D7E9B"/>
    <w:rsid w:val="004E176D"/>
    <w:rsid w:val="004E17CC"/>
    <w:rsid w:val="004E290D"/>
    <w:rsid w:val="004E3056"/>
    <w:rsid w:val="004E3C6A"/>
    <w:rsid w:val="004E400D"/>
    <w:rsid w:val="004E435E"/>
    <w:rsid w:val="004E4C7A"/>
    <w:rsid w:val="004E7FD9"/>
    <w:rsid w:val="004F0186"/>
    <w:rsid w:val="004F0FA6"/>
    <w:rsid w:val="004F189D"/>
    <w:rsid w:val="004F19D8"/>
    <w:rsid w:val="004F2821"/>
    <w:rsid w:val="004F2E42"/>
    <w:rsid w:val="004F45C3"/>
    <w:rsid w:val="004F46A9"/>
    <w:rsid w:val="004F48C4"/>
    <w:rsid w:val="004F6A41"/>
    <w:rsid w:val="004F73C6"/>
    <w:rsid w:val="004F7922"/>
    <w:rsid w:val="004F7A81"/>
    <w:rsid w:val="00500156"/>
    <w:rsid w:val="0050068B"/>
    <w:rsid w:val="00501223"/>
    <w:rsid w:val="00501E0C"/>
    <w:rsid w:val="00502067"/>
    <w:rsid w:val="005024BF"/>
    <w:rsid w:val="005033C0"/>
    <w:rsid w:val="00503DC3"/>
    <w:rsid w:val="00507AFD"/>
    <w:rsid w:val="00510A75"/>
    <w:rsid w:val="005121B8"/>
    <w:rsid w:val="00512856"/>
    <w:rsid w:val="00513783"/>
    <w:rsid w:val="005158A6"/>
    <w:rsid w:val="00515B4A"/>
    <w:rsid w:val="00516464"/>
    <w:rsid w:val="00520592"/>
    <w:rsid w:val="005213F0"/>
    <w:rsid w:val="00522640"/>
    <w:rsid w:val="00523F14"/>
    <w:rsid w:val="005240B3"/>
    <w:rsid w:val="0052477C"/>
    <w:rsid w:val="005247ED"/>
    <w:rsid w:val="00524B60"/>
    <w:rsid w:val="00525E65"/>
    <w:rsid w:val="00527B7F"/>
    <w:rsid w:val="005322D5"/>
    <w:rsid w:val="00532615"/>
    <w:rsid w:val="00532736"/>
    <w:rsid w:val="00532D8D"/>
    <w:rsid w:val="0053596F"/>
    <w:rsid w:val="00537010"/>
    <w:rsid w:val="005375A1"/>
    <w:rsid w:val="00537C80"/>
    <w:rsid w:val="00540585"/>
    <w:rsid w:val="00540C5C"/>
    <w:rsid w:val="005427C8"/>
    <w:rsid w:val="0054507F"/>
    <w:rsid w:val="00547FEF"/>
    <w:rsid w:val="005508D8"/>
    <w:rsid w:val="0055103A"/>
    <w:rsid w:val="00552C00"/>
    <w:rsid w:val="0055310B"/>
    <w:rsid w:val="00553966"/>
    <w:rsid w:val="00553D64"/>
    <w:rsid w:val="005541B5"/>
    <w:rsid w:val="0055491B"/>
    <w:rsid w:val="00554BC7"/>
    <w:rsid w:val="00556E3E"/>
    <w:rsid w:val="005608A6"/>
    <w:rsid w:val="00562A02"/>
    <w:rsid w:val="0056454E"/>
    <w:rsid w:val="00564FCE"/>
    <w:rsid w:val="00565026"/>
    <w:rsid w:val="005665F4"/>
    <w:rsid w:val="005717F1"/>
    <w:rsid w:val="00572698"/>
    <w:rsid w:val="0057296A"/>
    <w:rsid w:val="00573A7B"/>
    <w:rsid w:val="00574962"/>
    <w:rsid w:val="00576C80"/>
    <w:rsid w:val="00580BED"/>
    <w:rsid w:val="00582128"/>
    <w:rsid w:val="005826D1"/>
    <w:rsid w:val="00582B07"/>
    <w:rsid w:val="00582F10"/>
    <w:rsid w:val="005841FC"/>
    <w:rsid w:val="0058428C"/>
    <w:rsid w:val="0058476D"/>
    <w:rsid w:val="00584F52"/>
    <w:rsid w:val="005852CE"/>
    <w:rsid w:val="0058591B"/>
    <w:rsid w:val="00585E35"/>
    <w:rsid w:val="00585FDD"/>
    <w:rsid w:val="00586D9B"/>
    <w:rsid w:val="00590098"/>
    <w:rsid w:val="0059093A"/>
    <w:rsid w:val="00591400"/>
    <w:rsid w:val="0059366B"/>
    <w:rsid w:val="00593772"/>
    <w:rsid w:val="00593913"/>
    <w:rsid w:val="00593945"/>
    <w:rsid w:val="005950D7"/>
    <w:rsid w:val="00595A2B"/>
    <w:rsid w:val="00595CB7"/>
    <w:rsid w:val="005A0BAB"/>
    <w:rsid w:val="005A1811"/>
    <w:rsid w:val="005A1DB0"/>
    <w:rsid w:val="005A1F95"/>
    <w:rsid w:val="005A1FCB"/>
    <w:rsid w:val="005A2C98"/>
    <w:rsid w:val="005A3519"/>
    <w:rsid w:val="005A4944"/>
    <w:rsid w:val="005A5F25"/>
    <w:rsid w:val="005A67C9"/>
    <w:rsid w:val="005A6B9D"/>
    <w:rsid w:val="005A72D7"/>
    <w:rsid w:val="005A7D6C"/>
    <w:rsid w:val="005B061F"/>
    <w:rsid w:val="005B0D73"/>
    <w:rsid w:val="005B19AA"/>
    <w:rsid w:val="005B30D3"/>
    <w:rsid w:val="005B3AD7"/>
    <w:rsid w:val="005B45E7"/>
    <w:rsid w:val="005B4849"/>
    <w:rsid w:val="005B4A4C"/>
    <w:rsid w:val="005B639C"/>
    <w:rsid w:val="005B645F"/>
    <w:rsid w:val="005C0290"/>
    <w:rsid w:val="005C040F"/>
    <w:rsid w:val="005C257A"/>
    <w:rsid w:val="005C4315"/>
    <w:rsid w:val="005C4459"/>
    <w:rsid w:val="005C455F"/>
    <w:rsid w:val="005C48D6"/>
    <w:rsid w:val="005C4F01"/>
    <w:rsid w:val="005C7E9C"/>
    <w:rsid w:val="005D1364"/>
    <w:rsid w:val="005D142B"/>
    <w:rsid w:val="005D1BAA"/>
    <w:rsid w:val="005D21BF"/>
    <w:rsid w:val="005D24BF"/>
    <w:rsid w:val="005D5597"/>
    <w:rsid w:val="005D58F5"/>
    <w:rsid w:val="005D5AC3"/>
    <w:rsid w:val="005D5BBE"/>
    <w:rsid w:val="005D5D82"/>
    <w:rsid w:val="005D61DE"/>
    <w:rsid w:val="005D65E1"/>
    <w:rsid w:val="005D677F"/>
    <w:rsid w:val="005D6E87"/>
    <w:rsid w:val="005D767C"/>
    <w:rsid w:val="005D78D0"/>
    <w:rsid w:val="005D7CB6"/>
    <w:rsid w:val="005D7DC6"/>
    <w:rsid w:val="005D7EDE"/>
    <w:rsid w:val="005E0110"/>
    <w:rsid w:val="005E1D96"/>
    <w:rsid w:val="005E550B"/>
    <w:rsid w:val="005E63FE"/>
    <w:rsid w:val="005E6CAC"/>
    <w:rsid w:val="005E6DE4"/>
    <w:rsid w:val="005F30C5"/>
    <w:rsid w:val="005F39BF"/>
    <w:rsid w:val="005F3DAA"/>
    <w:rsid w:val="005F699B"/>
    <w:rsid w:val="005F6B4E"/>
    <w:rsid w:val="006003DB"/>
    <w:rsid w:val="006014CE"/>
    <w:rsid w:val="00601FD3"/>
    <w:rsid w:val="006025CA"/>
    <w:rsid w:val="00603D35"/>
    <w:rsid w:val="00604685"/>
    <w:rsid w:val="00604F91"/>
    <w:rsid w:val="00605762"/>
    <w:rsid w:val="006059B5"/>
    <w:rsid w:val="00606749"/>
    <w:rsid w:val="00606D03"/>
    <w:rsid w:val="00610996"/>
    <w:rsid w:val="00610EDA"/>
    <w:rsid w:val="0061101B"/>
    <w:rsid w:val="00611C29"/>
    <w:rsid w:val="00612C85"/>
    <w:rsid w:val="0061372C"/>
    <w:rsid w:val="00613B5E"/>
    <w:rsid w:val="00613DE1"/>
    <w:rsid w:val="00616C0E"/>
    <w:rsid w:val="00617947"/>
    <w:rsid w:val="006179D0"/>
    <w:rsid w:val="00617E30"/>
    <w:rsid w:val="006213FE"/>
    <w:rsid w:val="006220BF"/>
    <w:rsid w:val="00622445"/>
    <w:rsid w:val="006224F2"/>
    <w:rsid w:val="00623D95"/>
    <w:rsid w:val="00625376"/>
    <w:rsid w:val="006255E4"/>
    <w:rsid w:val="00625642"/>
    <w:rsid w:val="00625B56"/>
    <w:rsid w:val="00630D53"/>
    <w:rsid w:val="00631114"/>
    <w:rsid w:val="006311F2"/>
    <w:rsid w:val="00634D36"/>
    <w:rsid w:val="00641903"/>
    <w:rsid w:val="00641DB9"/>
    <w:rsid w:val="006433B9"/>
    <w:rsid w:val="00643EE8"/>
    <w:rsid w:val="00644998"/>
    <w:rsid w:val="00644F65"/>
    <w:rsid w:val="0064555B"/>
    <w:rsid w:val="00645821"/>
    <w:rsid w:val="00645CCC"/>
    <w:rsid w:val="00646FB4"/>
    <w:rsid w:val="00647692"/>
    <w:rsid w:val="00650D85"/>
    <w:rsid w:val="00652137"/>
    <w:rsid w:val="00654851"/>
    <w:rsid w:val="00654A33"/>
    <w:rsid w:val="00654C64"/>
    <w:rsid w:val="00654D71"/>
    <w:rsid w:val="00655682"/>
    <w:rsid w:val="00655EDF"/>
    <w:rsid w:val="00657960"/>
    <w:rsid w:val="00660AEA"/>
    <w:rsid w:val="00661483"/>
    <w:rsid w:val="006618B8"/>
    <w:rsid w:val="00662046"/>
    <w:rsid w:val="00663714"/>
    <w:rsid w:val="00663CD5"/>
    <w:rsid w:val="00664011"/>
    <w:rsid w:val="006647CF"/>
    <w:rsid w:val="00666894"/>
    <w:rsid w:val="00666BDF"/>
    <w:rsid w:val="006674C6"/>
    <w:rsid w:val="00667BDB"/>
    <w:rsid w:val="00667EB2"/>
    <w:rsid w:val="006708BE"/>
    <w:rsid w:val="00671456"/>
    <w:rsid w:val="00671BCB"/>
    <w:rsid w:val="00671DCF"/>
    <w:rsid w:val="00672013"/>
    <w:rsid w:val="00675DDD"/>
    <w:rsid w:val="006775CA"/>
    <w:rsid w:val="00677A92"/>
    <w:rsid w:val="00677F2A"/>
    <w:rsid w:val="006811A0"/>
    <w:rsid w:val="00682F7A"/>
    <w:rsid w:val="00683837"/>
    <w:rsid w:val="0068416F"/>
    <w:rsid w:val="00684A90"/>
    <w:rsid w:val="006851F0"/>
    <w:rsid w:val="00685BF1"/>
    <w:rsid w:val="00685E04"/>
    <w:rsid w:val="00686691"/>
    <w:rsid w:val="0068783C"/>
    <w:rsid w:val="006902D3"/>
    <w:rsid w:val="006909D6"/>
    <w:rsid w:val="00690CAB"/>
    <w:rsid w:val="00692159"/>
    <w:rsid w:val="00692178"/>
    <w:rsid w:val="006941AD"/>
    <w:rsid w:val="00696D2B"/>
    <w:rsid w:val="006971D9"/>
    <w:rsid w:val="006A064A"/>
    <w:rsid w:val="006A23DD"/>
    <w:rsid w:val="006A2476"/>
    <w:rsid w:val="006A2DCC"/>
    <w:rsid w:val="006A2F81"/>
    <w:rsid w:val="006A410D"/>
    <w:rsid w:val="006A4441"/>
    <w:rsid w:val="006A4E73"/>
    <w:rsid w:val="006A6DA7"/>
    <w:rsid w:val="006B0060"/>
    <w:rsid w:val="006B0632"/>
    <w:rsid w:val="006B09F9"/>
    <w:rsid w:val="006B10C9"/>
    <w:rsid w:val="006B1A38"/>
    <w:rsid w:val="006B1C26"/>
    <w:rsid w:val="006B1C8B"/>
    <w:rsid w:val="006B2FB1"/>
    <w:rsid w:val="006B4CBF"/>
    <w:rsid w:val="006B6255"/>
    <w:rsid w:val="006B6E5C"/>
    <w:rsid w:val="006C03F8"/>
    <w:rsid w:val="006C1744"/>
    <w:rsid w:val="006C417D"/>
    <w:rsid w:val="006C4276"/>
    <w:rsid w:val="006C69D3"/>
    <w:rsid w:val="006D0DAC"/>
    <w:rsid w:val="006D1844"/>
    <w:rsid w:val="006D1F94"/>
    <w:rsid w:val="006D2500"/>
    <w:rsid w:val="006D2DF2"/>
    <w:rsid w:val="006D2F8F"/>
    <w:rsid w:val="006D40AE"/>
    <w:rsid w:val="006D438C"/>
    <w:rsid w:val="006D57E1"/>
    <w:rsid w:val="006D604A"/>
    <w:rsid w:val="006E09E8"/>
    <w:rsid w:val="006E3EF8"/>
    <w:rsid w:val="006E496C"/>
    <w:rsid w:val="006E498D"/>
    <w:rsid w:val="006E4D93"/>
    <w:rsid w:val="006E601D"/>
    <w:rsid w:val="006E67B0"/>
    <w:rsid w:val="006E68AD"/>
    <w:rsid w:val="006E68C3"/>
    <w:rsid w:val="006E74C0"/>
    <w:rsid w:val="006F0E74"/>
    <w:rsid w:val="006F1216"/>
    <w:rsid w:val="006F4F69"/>
    <w:rsid w:val="006F4FF5"/>
    <w:rsid w:val="006F525C"/>
    <w:rsid w:val="006F6DB0"/>
    <w:rsid w:val="006F72D3"/>
    <w:rsid w:val="006F76BB"/>
    <w:rsid w:val="006F7B07"/>
    <w:rsid w:val="0070079D"/>
    <w:rsid w:val="00700F9F"/>
    <w:rsid w:val="00701259"/>
    <w:rsid w:val="00701A55"/>
    <w:rsid w:val="007020E8"/>
    <w:rsid w:val="00703448"/>
    <w:rsid w:val="007040E9"/>
    <w:rsid w:val="007047DD"/>
    <w:rsid w:val="007057D7"/>
    <w:rsid w:val="007058BA"/>
    <w:rsid w:val="00705949"/>
    <w:rsid w:val="00705C64"/>
    <w:rsid w:val="00705CBC"/>
    <w:rsid w:val="0070756C"/>
    <w:rsid w:val="0070781B"/>
    <w:rsid w:val="007106D9"/>
    <w:rsid w:val="00710C74"/>
    <w:rsid w:val="00710D37"/>
    <w:rsid w:val="007118FA"/>
    <w:rsid w:val="0071205A"/>
    <w:rsid w:val="00712ABA"/>
    <w:rsid w:val="00712F78"/>
    <w:rsid w:val="00712FD3"/>
    <w:rsid w:val="00714302"/>
    <w:rsid w:val="007146A9"/>
    <w:rsid w:val="007149EE"/>
    <w:rsid w:val="007154A3"/>
    <w:rsid w:val="0071667B"/>
    <w:rsid w:val="0072171E"/>
    <w:rsid w:val="00721B3F"/>
    <w:rsid w:val="00723CDF"/>
    <w:rsid w:val="00724238"/>
    <w:rsid w:val="007260A4"/>
    <w:rsid w:val="00727EEC"/>
    <w:rsid w:val="007307A1"/>
    <w:rsid w:val="0073098A"/>
    <w:rsid w:val="00731F9E"/>
    <w:rsid w:val="00732EF7"/>
    <w:rsid w:val="00734050"/>
    <w:rsid w:val="007349AB"/>
    <w:rsid w:val="007349F4"/>
    <w:rsid w:val="00734B46"/>
    <w:rsid w:val="007365A1"/>
    <w:rsid w:val="00737872"/>
    <w:rsid w:val="0074054D"/>
    <w:rsid w:val="0074108A"/>
    <w:rsid w:val="00741B58"/>
    <w:rsid w:val="00742470"/>
    <w:rsid w:val="00742B6E"/>
    <w:rsid w:val="00743A0D"/>
    <w:rsid w:val="007445BA"/>
    <w:rsid w:val="00744AB6"/>
    <w:rsid w:val="007469D8"/>
    <w:rsid w:val="00747D58"/>
    <w:rsid w:val="00747DB2"/>
    <w:rsid w:val="007500B9"/>
    <w:rsid w:val="00750428"/>
    <w:rsid w:val="00750C96"/>
    <w:rsid w:val="00752909"/>
    <w:rsid w:val="0075376F"/>
    <w:rsid w:val="00753BDF"/>
    <w:rsid w:val="00753E92"/>
    <w:rsid w:val="00754A5E"/>
    <w:rsid w:val="00756F6D"/>
    <w:rsid w:val="00760B74"/>
    <w:rsid w:val="00760F3B"/>
    <w:rsid w:val="00761951"/>
    <w:rsid w:val="00762689"/>
    <w:rsid w:val="007626A4"/>
    <w:rsid w:val="0076359D"/>
    <w:rsid w:val="007636B0"/>
    <w:rsid w:val="00763E7D"/>
    <w:rsid w:val="00765BB8"/>
    <w:rsid w:val="007660F1"/>
    <w:rsid w:val="007661AB"/>
    <w:rsid w:val="00766AAC"/>
    <w:rsid w:val="00767392"/>
    <w:rsid w:val="00767718"/>
    <w:rsid w:val="007706D8"/>
    <w:rsid w:val="007744A4"/>
    <w:rsid w:val="0078019B"/>
    <w:rsid w:val="00781832"/>
    <w:rsid w:val="00781D69"/>
    <w:rsid w:val="0078232F"/>
    <w:rsid w:val="00782A20"/>
    <w:rsid w:val="00782FD3"/>
    <w:rsid w:val="007835A6"/>
    <w:rsid w:val="00783731"/>
    <w:rsid w:val="00784697"/>
    <w:rsid w:val="007851C2"/>
    <w:rsid w:val="007862FC"/>
    <w:rsid w:val="007908E9"/>
    <w:rsid w:val="007940D4"/>
    <w:rsid w:val="0079595E"/>
    <w:rsid w:val="00795EAE"/>
    <w:rsid w:val="00795EE4"/>
    <w:rsid w:val="0079630B"/>
    <w:rsid w:val="00797431"/>
    <w:rsid w:val="007A17D7"/>
    <w:rsid w:val="007A1CDA"/>
    <w:rsid w:val="007A1D73"/>
    <w:rsid w:val="007A2183"/>
    <w:rsid w:val="007A26C7"/>
    <w:rsid w:val="007A36A2"/>
    <w:rsid w:val="007A4A42"/>
    <w:rsid w:val="007A503B"/>
    <w:rsid w:val="007A58DA"/>
    <w:rsid w:val="007A5967"/>
    <w:rsid w:val="007A74FE"/>
    <w:rsid w:val="007A75D9"/>
    <w:rsid w:val="007A7D76"/>
    <w:rsid w:val="007B1D2F"/>
    <w:rsid w:val="007B245F"/>
    <w:rsid w:val="007B3D25"/>
    <w:rsid w:val="007B4933"/>
    <w:rsid w:val="007B5EF4"/>
    <w:rsid w:val="007B600D"/>
    <w:rsid w:val="007B6CBE"/>
    <w:rsid w:val="007B7E7F"/>
    <w:rsid w:val="007C1222"/>
    <w:rsid w:val="007C149D"/>
    <w:rsid w:val="007C2068"/>
    <w:rsid w:val="007C23A8"/>
    <w:rsid w:val="007C25D6"/>
    <w:rsid w:val="007C3460"/>
    <w:rsid w:val="007C3B2C"/>
    <w:rsid w:val="007C4106"/>
    <w:rsid w:val="007C47F6"/>
    <w:rsid w:val="007C4EFC"/>
    <w:rsid w:val="007C5AC8"/>
    <w:rsid w:val="007C694F"/>
    <w:rsid w:val="007C6B8E"/>
    <w:rsid w:val="007C7A00"/>
    <w:rsid w:val="007D0326"/>
    <w:rsid w:val="007D156B"/>
    <w:rsid w:val="007D182A"/>
    <w:rsid w:val="007D30CD"/>
    <w:rsid w:val="007D3E0A"/>
    <w:rsid w:val="007D40EA"/>
    <w:rsid w:val="007D45DE"/>
    <w:rsid w:val="007D4989"/>
    <w:rsid w:val="007D4ACB"/>
    <w:rsid w:val="007D629A"/>
    <w:rsid w:val="007D66C6"/>
    <w:rsid w:val="007D6917"/>
    <w:rsid w:val="007D733E"/>
    <w:rsid w:val="007E02D8"/>
    <w:rsid w:val="007E1B87"/>
    <w:rsid w:val="007E1BCC"/>
    <w:rsid w:val="007E2ADE"/>
    <w:rsid w:val="007E2E35"/>
    <w:rsid w:val="007E2F68"/>
    <w:rsid w:val="007E3A95"/>
    <w:rsid w:val="007E44BA"/>
    <w:rsid w:val="007E4B96"/>
    <w:rsid w:val="007E762C"/>
    <w:rsid w:val="007F356A"/>
    <w:rsid w:val="007F3E39"/>
    <w:rsid w:val="007F4BAD"/>
    <w:rsid w:val="007F67F9"/>
    <w:rsid w:val="00800336"/>
    <w:rsid w:val="00800E75"/>
    <w:rsid w:val="00801CF8"/>
    <w:rsid w:val="00802EAF"/>
    <w:rsid w:val="008040BF"/>
    <w:rsid w:val="00804301"/>
    <w:rsid w:val="0080552E"/>
    <w:rsid w:val="00811170"/>
    <w:rsid w:val="008131CE"/>
    <w:rsid w:val="00813A64"/>
    <w:rsid w:val="00813E8E"/>
    <w:rsid w:val="008142F0"/>
    <w:rsid w:val="00814B7E"/>
    <w:rsid w:val="0081578A"/>
    <w:rsid w:val="00815C15"/>
    <w:rsid w:val="00815EAC"/>
    <w:rsid w:val="00816331"/>
    <w:rsid w:val="0081685E"/>
    <w:rsid w:val="00820727"/>
    <w:rsid w:val="00821A38"/>
    <w:rsid w:val="008222D9"/>
    <w:rsid w:val="00822F8E"/>
    <w:rsid w:val="008241A2"/>
    <w:rsid w:val="0082450D"/>
    <w:rsid w:val="00830A6F"/>
    <w:rsid w:val="00831E90"/>
    <w:rsid w:val="00831EE1"/>
    <w:rsid w:val="00832134"/>
    <w:rsid w:val="008326D0"/>
    <w:rsid w:val="00832D0B"/>
    <w:rsid w:val="00835A34"/>
    <w:rsid w:val="0083666F"/>
    <w:rsid w:val="008404EC"/>
    <w:rsid w:val="00840FBA"/>
    <w:rsid w:val="00842D74"/>
    <w:rsid w:val="008439EF"/>
    <w:rsid w:val="00843D99"/>
    <w:rsid w:val="00844515"/>
    <w:rsid w:val="00844719"/>
    <w:rsid w:val="00844CCB"/>
    <w:rsid w:val="00847AD5"/>
    <w:rsid w:val="00847F2B"/>
    <w:rsid w:val="00850272"/>
    <w:rsid w:val="0085055C"/>
    <w:rsid w:val="00850806"/>
    <w:rsid w:val="00852AAB"/>
    <w:rsid w:val="0085390B"/>
    <w:rsid w:val="00853CF4"/>
    <w:rsid w:val="00853E75"/>
    <w:rsid w:val="008559A0"/>
    <w:rsid w:val="00855F36"/>
    <w:rsid w:val="00855FB1"/>
    <w:rsid w:val="00857146"/>
    <w:rsid w:val="00857E58"/>
    <w:rsid w:val="00857F10"/>
    <w:rsid w:val="00860B9F"/>
    <w:rsid w:val="0086130C"/>
    <w:rsid w:val="008614B6"/>
    <w:rsid w:val="0086276E"/>
    <w:rsid w:val="00862F1B"/>
    <w:rsid w:val="00863E3A"/>
    <w:rsid w:val="00864D98"/>
    <w:rsid w:val="0086551C"/>
    <w:rsid w:val="00865839"/>
    <w:rsid w:val="00866402"/>
    <w:rsid w:val="00866BA3"/>
    <w:rsid w:val="008712E2"/>
    <w:rsid w:val="008729CE"/>
    <w:rsid w:val="008730E3"/>
    <w:rsid w:val="008739D1"/>
    <w:rsid w:val="00875CC1"/>
    <w:rsid w:val="00876925"/>
    <w:rsid w:val="00877576"/>
    <w:rsid w:val="00881EDD"/>
    <w:rsid w:val="00882E35"/>
    <w:rsid w:val="00884225"/>
    <w:rsid w:val="008853FD"/>
    <w:rsid w:val="0088694E"/>
    <w:rsid w:val="00886E06"/>
    <w:rsid w:val="0088776C"/>
    <w:rsid w:val="0089015F"/>
    <w:rsid w:val="0089061A"/>
    <w:rsid w:val="00890871"/>
    <w:rsid w:val="00890A17"/>
    <w:rsid w:val="00890F8C"/>
    <w:rsid w:val="00891363"/>
    <w:rsid w:val="0089223C"/>
    <w:rsid w:val="008942EA"/>
    <w:rsid w:val="0089437A"/>
    <w:rsid w:val="00894A7D"/>
    <w:rsid w:val="00894FF6"/>
    <w:rsid w:val="008954E5"/>
    <w:rsid w:val="00895561"/>
    <w:rsid w:val="0089572F"/>
    <w:rsid w:val="00895D5C"/>
    <w:rsid w:val="00895FD1"/>
    <w:rsid w:val="00896383"/>
    <w:rsid w:val="008967C4"/>
    <w:rsid w:val="00896F90"/>
    <w:rsid w:val="008979DD"/>
    <w:rsid w:val="008A07A8"/>
    <w:rsid w:val="008A1F97"/>
    <w:rsid w:val="008A5187"/>
    <w:rsid w:val="008A63C9"/>
    <w:rsid w:val="008A70D1"/>
    <w:rsid w:val="008A741F"/>
    <w:rsid w:val="008B04EA"/>
    <w:rsid w:val="008B10BF"/>
    <w:rsid w:val="008B14A7"/>
    <w:rsid w:val="008B1549"/>
    <w:rsid w:val="008B19E9"/>
    <w:rsid w:val="008B3040"/>
    <w:rsid w:val="008B320C"/>
    <w:rsid w:val="008B38C2"/>
    <w:rsid w:val="008B70CE"/>
    <w:rsid w:val="008C0AA2"/>
    <w:rsid w:val="008C116D"/>
    <w:rsid w:val="008C29FD"/>
    <w:rsid w:val="008C3174"/>
    <w:rsid w:val="008C3461"/>
    <w:rsid w:val="008C69A2"/>
    <w:rsid w:val="008D067A"/>
    <w:rsid w:val="008D0D31"/>
    <w:rsid w:val="008D2C80"/>
    <w:rsid w:val="008D32A2"/>
    <w:rsid w:val="008D3ACA"/>
    <w:rsid w:val="008D4BD8"/>
    <w:rsid w:val="008D5C2A"/>
    <w:rsid w:val="008D61D0"/>
    <w:rsid w:val="008D7863"/>
    <w:rsid w:val="008E04D8"/>
    <w:rsid w:val="008E1143"/>
    <w:rsid w:val="008E16D6"/>
    <w:rsid w:val="008E262D"/>
    <w:rsid w:val="008E2CAD"/>
    <w:rsid w:val="008E310D"/>
    <w:rsid w:val="008E3224"/>
    <w:rsid w:val="008E44D2"/>
    <w:rsid w:val="008E48C2"/>
    <w:rsid w:val="008E51C1"/>
    <w:rsid w:val="008E5476"/>
    <w:rsid w:val="008E6143"/>
    <w:rsid w:val="008E6293"/>
    <w:rsid w:val="008E68A6"/>
    <w:rsid w:val="008F0402"/>
    <w:rsid w:val="008F260D"/>
    <w:rsid w:val="008F2D76"/>
    <w:rsid w:val="008F3759"/>
    <w:rsid w:val="008F48A4"/>
    <w:rsid w:val="008F526D"/>
    <w:rsid w:val="008F79D2"/>
    <w:rsid w:val="00900234"/>
    <w:rsid w:val="00900DC4"/>
    <w:rsid w:val="00901768"/>
    <w:rsid w:val="00902098"/>
    <w:rsid w:val="00902AA9"/>
    <w:rsid w:val="00902F9E"/>
    <w:rsid w:val="0090408B"/>
    <w:rsid w:val="00904266"/>
    <w:rsid w:val="00904801"/>
    <w:rsid w:val="0090496B"/>
    <w:rsid w:val="00904BD3"/>
    <w:rsid w:val="00905094"/>
    <w:rsid w:val="009052CB"/>
    <w:rsid w:val="00905C43"/>
    <w:rsid w:val="009079F2"/>
    <w:rsid w:val="00907B4C"/>
    <w:rsid w:val="0091014D"/>
    <w:rsid w:val="00911DD0"/>
    <w:rsid w:val="009121A6"/>
    <w:rsid w:val="00912548"/>
    <w:rsid w:val="00914C05"/>
    <w:rsid w:val="00914C0D"/>
    <w:rsid w:val="00916C8C"/>
    <w:rsid w:val="00917A27"/>
    <w:rsid w:val="009234FF"/>
    <w:rsid w:val="00923681"/>
    <w:rsid w:val="00923BE9"/>
    <w:rsid w:val="00923D8E"/>
    <w:rsid w:val="00924442"/>
    <w:rsid w:val="00924DF7"/>
    <w:rsid w:val="0092553D"/>
    <w:rsid w:val="00925724"/>
    <w:rsid w:val="00931417"/>
    <w:rsid w:val="00931714"/>
    <w:rsid w:val="009318AE"/>
    <w:rsid w:val="0093267F"/>
    <w:rsid w:val="00932C17"/>
    <w:rsid w:val="00933320"/>
    <w:rsid w:val="00933718"/>
    <w:rsid w:val="0093584C"/>
    <w:rsid w:val="009358C9"/>
    <w:rsid w:val="009358EC"/>
    <w:rsid w:val="00937326"/>
    <w:rsid w:val="00937F84"/>
    <w:rsid w:val="009407DC"/>
    <w:rsid w:val="00940FC1"/>
    <w:rsid w:val="00941E34"/>
    <w:rsid w:val="00942381"/>
    <w:rsid w:val="009441D6"/>
    <w:rsid w:val="009442FD"/>
    <w:rsid w:val="009463D9"/>
    <w:rsid w:val="00947B2A"/>
    <w:rsid w:val="00947C19"/>
    <w:rsid w:val="00950F81"/>
    <w:rsid w:val="00951847"/>
    <w:rsid w:val="00952E18"/>
    <w:rsid w:val="009563EC"/>
    <w:rsid w:val="00957C24"/>
    <w:rsid w:val="00960223"/>
    <w:rsid w:val="00961AE4"/>
    <w:rsid w:val="00962BBF"/>
    <w:rsid w:val="0096316F"/>
    <w:rsid w:val="00963DE4"/>
    <w:rsid w:val="00963F51"/>
    <w:rsid w:val="0096466D"/>
    <w:rsid w:val="0096498F"/>
    <w:rsid w:val="0096563C"/>
    <w:rsid w:val="00965BEF"/>
    <w:rsid w:val="00971C36"/>
    <w:rsid w:val="00971C51"/>
    <w:rsid w:val="00971DE9"/>
    <w:rsid w:val="00971E2F"/>
    <w:rsid w:val="0097286B"/>
    <w:rsid w:val="00972EB2"/>
    <w:rsid w:val="00973816"/>
    <w:rsid w:val="0097547C"/>
    <w:rsid w:val="009755F0"/>
    <w:rsid w:val="00976404"/>
    <w:rsid w:val="00980755"/>
    <w:rsid w:val="00980C78"/>
    <w:rsid w:val="009813D2"/>
    <w:rsid w:val="00981734"/>
    <w:rsid w:val="009831C3"/>
    <w:rsid w:val="009836A9"/>
    <w:rsid w:val="00983940"/>
    <w:rsid w:val="00983FE5"/>
    <w:rsid w:val="009842AC"/>
    <w:rsid w:val="00985187"/>
    <w:rsid w:val="0098549D"/>
    <w:rsid w:val="00990DED"/>
    <w:rsid w:val="00991D85"/>
    <w:rsid w:val="00992254"/>
    <w:rsid w:val="00992A42"/>
    <w:rsid w:val="00992C29"/>
    <w:rsid w:val="00993EDE"/>
    <w:rsid w:val="009944A6"/>
    <w:rsid w:val="00994C59"/>
    <w:rsid w:val="00995FB2"/>
    <w:rsid w:val="00996063"/>
    <w:rsid w:val="00996691"/>
    <w:rsid w:val="00996E8B"/>
    <w:rsid w:val="00996F26"/>
    <w:rsid w:val="00997EF4"/>
    <w:rsid w:val="009A0A1A"/>
    <w:rsid w:val="009A0C96"/>
    <w:rsid w:val="009A1338"/>
    <w:rsid w:val="009A2219"/>
    <w:rsid w:val="009A2909"/>
    <w:rsid w:val="009A2C2D"/>
    <w:rsid w:val="009A2ED7"/>
    <w:rsid w:val="009A3114"/>
    <w:rsid w:val="009A3246"/>
    <w:rsid w:val="009A3751"/>
    <w:rsid w:val="009A4AA4"/>
    <w:rsid w:val="009A65D3"/>
    <w:rsid w:val="009A7959"/>
    <w:rsid w:val="009B0577"/>
    <w:rsid w:val="009B094E"/>
    <w:rsid w:val="009B290A"/>
    <w:rsid w:val="009B32CB"/>
    <w:rsid w:val="009B3811"/>
    <w:rsid w:val="009B3F6D"/>
    <w:rsid w:val="009B492C"/>
    <w:rsid w:val="009B7259"/>
    <w:rsid w:val="009C0057"/>
    <w:rsid w:val="009C026A"/>
    <w:rsid w:val="009C046C"/>
    <w:rsid w:val="009C0A4B"/>
    <w:rsid w:val="009C1281"/>
    <w:rsid w:val="009C1696"/>
    <w:rsid w:val="009C2982"/>
    <w:rsid w:val="009C2D3A"/>
    <w:rsid w:val="009C3BCC"/>
    <w:rsid w:val="009C4528"/>
    <w:rsid w:val="009C5556"/>
    <w:rsid w:val="009C7815"/>
    <w:rsid w:val="009D21CF"/>
    <w:rsid w:val="009D2503"/>
    <w:rsid w:val="009D38C5"/>
    <w:rsid w:val="009D4D79"/>
    <w:rsid w:val="009D64C9"/>
    <w:rsid w:val="009E00C0"/>
    <w:rsid w:val="009E1EA3"/>
    <w:rsid w:val="009E203E"/>
    <w:rsid w:val="009E274A"/>
    <w:rsid w:val="009E41BE"/>
    <w:rsid w:val="009E5025"/>
    <w:rsid w:val="009E673E"/>
    <w:rsid w:val="009E6820"/>
    <w:rsid w:val="009F1FBC"/>
    <w:rsid w:val="009F22CD"/>
    <w:rsid w:val="009F2508"/>
    <w:rsid w:val="009F4698"/>
    <w:rsid w:val="009F46C9"/>
    <w:rsid w:val="009F511E"/>
    <w:rsid w:val="009F6091"/>
    <w:rsid w:val="00A0052B"/>
    <w:rsid w:val="00A018E0"/>
    <w:rsid w:val="00A0221C"/>
    <w:rsid w:val="00A026F4"/>
    <w:rsid w:val="00A05F67"/>
    <w:rsid w:val="00A07534"/>
    <w:rsid w:val="00A0785E"/>
    <w:rsid w:val="00A101FB"/>
    <w:rsid w:val="00A11874"/>
    <w:rsid w:val="00A11A5C"/>
    <w:rsid w:val="00A120FE"/>
    <w:rsid w:val="00A123E1"/>
    <w:rsid w:val="00A13AF1"/>
    <w:rsid w:val="00A13E27"/>
    <w:rsid w:val="00A1427E"/>
    <w:rsid w:val="00A14555"/>
    <w:rsid w:val="00A14F4B"/>
    <w:rsid w:val="00A164D1"/>
    <w:rsid w:val="00A16DA7"/>
    <w:rsid w:val="00A177B9"/>
    <w:rsid w:val="00A201E7"/>
    <w:rsid w:val="00A20C85"/>
    <w:rsid w:val="00A212C3"/>
    <w:rsid w:val="00A219DA"/>
    <w:rsid w:val="00A21DD7"/>
    <w:rsid w:val="00A228B3"/>
    <w:rsid w:val="00A22ADA"/>
    <w:rsid w:val="00A24278"/>
    <w:rsid w:val="00A2428C"/>
    <w:rsid w:val="00A25099"/>
    <w:rsid w:val="00A2520C"/>
    <w:rsid w:val="00A262FD"/>
    <w:rsid w:val="00A263F9"/>
    <w:rsid w:val="00A26B9F"/>
    <w:rsid w:val="00A26BFC"/>
    <w:rsid w:val="00A26E25"/>
    <w:rsid w:val="00A270E3"/>
    <w:rsid w:val="00A27346"/>
    <w:rsid w:val="00A3140A"/>
    <w:rsid w:val="00A32BBF"/>
    <w:rsid w:val="00A32BFD"/>
    <w:rsid w:val="00A33450"/>
    <w:rsid w:val="00A3471A"/>
    <w:rsid w:val="00A3757B"/>
    <w:rsid w:val="00A41376"/>
    <w:rsid w:val="00A417FE"/>
    <w:rsid w:val="00A41F34"/>
    <w:rsid w:val="00A41F5D"/>
    <w:rsid w:val="00A42055"/>
    <w:rsid w:val="00A43131"/>
    <w:rsid w:val="00A437DC"/>
    <w:rsid w:val="00A442B5"/>
    <w:rsid w:val="00A4586F"/>
    <w:rsid w:val="00A4608D"/>
    <w:rsid w:val="00A47596"/>
    <w:rsid w:val="00A50252"/>
    <w:rsid w:val="00A508E0"/>
    <w:rsid w:val="00A53127"/>
    <w:rsid w:val="00A541CC"/>
    <w:rsid w:val="00A542E7"/>
    <w:rsid w:val="00A55276"/>
    <w:rsid w:val="00A55C1C"/>
    <w:rsid w:val="00A55EFE"/>
    <w:rsid w:val="00A561B5"/>
    <w:rsid w:val="00A56805"/>
    <w:rsid w:val="00A56F75"/>
    <w:rsid w:val="00A575A8"/>
    <w:rsid w:val="00A604A2"/>
    <w:rsid w:val="00A6115F"/>
    <w:rsid w:val="00A620BC"/>
    <w:rsid w:val="00A6210B"/>
    <w:rsid w:val="00A62E29"/>
    <w:rsid w:val="00A66B98"/>
    <w:rsid w:val="00A67D89"/>
    <w:rsid w:val="00A708B9"/>
    <w:rsid w:val="00A70C80"/>
    <w:rsid w:val="00A70E97"/>
    <w:rsid w:val="00A71C79"/>
    <w:rsid w:val="00A735EB"/>
    <w:rsid w:val="00A7601D"/>
    <w:rsid w:val="00A768D3"/>
    <w:rsid w:val="00A768E8"/>
    <w:rsid w:val="00A76F9E"/>
    <w:rsid w:val="00A80D2B"/>
    <w:rsid w:val="00A81677"/>
    <w:rsid w:val="00A81988"/>
    <w:rsid w:val="00A82226"/>
    <w:rsid w:val="00A83558"/>
    <w:rsid w:val="00A84265"/>
    <w:rsid w:val="00A84FFE"/>
    <w:rsid w:val="00A8503C"/>
    <w:rsid w:val="00A861E4"/>
    <w:rsid w:val="00A90F8F"/>
    <w:rsid w:val="00A91B72"/>
    <w:rsid w:val="00A91C26"/>
    <w:rsid w:val="00A92C32"/>
    <w:rsid w:val="00A949C5"/>
    <w:rsid w:val="00A94D8F"/>
    <w:rsid w:val="00A96611"/>
    <w:rsid w:val="00A96DB2"/>
    <w:rsid w:val="00A97A9F"/>
    <w:rsid w:val="00AA0C90"/>
    <w:rsid w:val="00AA122B"/>
    <w:rsid w:val="00AA1718"/>
    <w:rsid w:val="00AA175D"/>
    <w:rsid w:val="00AA17EE"/>
    <w:rsid w:val="00AA24CD"/>
    <w:rsid w:val="00AA2DC7"/>
    <w:rsid w:val="00AA54BB"/>
    <w:rsid w:val="00AA620D"/>
    <w:rsid w:val="00AA66C9"/>
    <w:rsid w:val="00AA6FA1"/>
    <w:rsid w:val="00AA70DF"/>
    <w:rsid w:val="00AA7D85"/>
    <w:rsid w:val="00AB075C"/>
    <w:rsid w:val="00AB106A"/>
    <w:rsid w:val="00AB1152"/>
    <w:rsid w:val="00AB1E3B"/>
    <w:rsid w:val="00AB21BD"/>
    <w:rsid w:val="00AB23C7"/>
    <w:rsid w:val="00AB2405"/>
    <w:rsid w:val="00AB41A0"/>
    <w:rsid w:val="00AB4411"/>
    <w:rsid w:val="00AB4646"/>
    <w:rsid w:val="00AB551D"/>
    <w:rsid w:val="00AB5D40"/>
    <w:rsid w:val="00AB7980"/>
    <w:rsid w:val="00AC0B35"/>
    <w:rsid w:val="00AC16D9"/>
    <w:rsid w:val="00AC24DE"/>
    <w:rsid w:val="00AC2D52"/>
    <w:rsid w:val="00AC2E0A"/>
    <w:rsid w:val="00AC2F66"/>
    <w:rsid w:val="00AC3F65"/>
    <w:rsid w:val="00AC46AD"/>
    <w:rsid w:val="00AC46F8"/>
    <w:rsid w:val="00AC4791"/>
    <w:rsid w:val="00AC49F3"/>
    <w:rsid w:val="00AC514B"/>
    <w:rsid w:val="00AC776D"/>
    <w:rsid w:val="00AC7B94"/>
    <w:rsid w:val="00AC7C1B"/>
    <w:rsid w:val="00AD052C"/>
    <w:rsid w:val="00AD1611"/>
    <w:rsid w:val="00AD18A1"/>
    <w:rsid w:val="00AD1C4B"/>
    <w:rsid w:val="00AD221B"/>
    <w:rsid w:val="00AD23D7"/>
    <w:rsid w:val="00AD2EB9"/>
    <w:rsid w:val="00AD4737"/>
    <w:rsid w:val="00AD6492"/>
    <w:rsid w:val="00AE02C2"/>
    <w:rsid w:val="00AE1355"/>
    <w:rsid w:val="00AE303D"/>
    <w:rsid w:val="00AE399B"/>
    <w:rsid w:val="00AE46E4"/>
    <w:rsid w:val="00AE626B"/>
    <w:rsid w:val="00AE6C84"/>
    <w:rsid w:val="00AE7280"/>
    <w:rsid w:val="00AF0660"/>
    <w:rsid w:val="00AF269B"/>
    <w:rsid w:val="00AF2B3F"/>
    <w:rsid w:val="00AF4C48"/>
    <w:rsid w:val="00AF54FF"/>
    <w:rsid w:val="00AF683A"/>
    <w:rsid w:val="00AF749D"/>
    <w:rsid w:val="00B00739"/>
    <w:rsid w:val="00B020E8"/>
    <w:rsid w:val="00B02D23"/>
    <w:rsid w:val="00B0303D"/>
    <w:rsid w:val="00B040C2"/>
    <w:rsid w:val="00B04D6F"/>
    <w:rsid w:val="00B05057"/>
    <w:rsid w:val="00B05D61"/>
    <w:rsid w:val="00B06343"/>
    <w:rsid w:val="00B066B5"/>
    <w:rsid w:val="00B11962"/>
    <w:rsid w:val="00B122EA"/>
    <w:rsid w:val="00B1241F"/>
    <w:rsid w:val="00B12DCF"/>
    <w:rsid w:val="00B13750"/>
    <w:rsid w:val="00B13E27"/>
    <w:rsid w:val="00B164DC"/>
    <w:rsid w:val="00B16803"/>
    <w:rsid w:val="00B16A7B"/>
    <w:rsid w:val="00B17008"/>
    <w:rsid w:val="00B207F9"/>
    <w:rsid w:val="00B210EA"/>
    <w:rsid w:val="00B212C5"/>
    <w:rsid w:val="00B21BCE"/>
    <w:rsid w:val="00B22471"/>
    <w:rsid w:val="00B2368C"/>
    <w:rsid w:val="00B23C11"/>
    <w:rsid w:val="00B24C00"/>
    <w:rsid w:val="00B24E92"/>
    <w:rsid w:val="00B250BD"/>
    <w:rsid w:val="00B25763"/>
    <w:rsid w:val="00B27E92"/>
    <w:rsid w:val="00B309DB"/>
    <w:rsid w:val="00B313DF"/>
    <w:rsid w:val="00B31C02"/>
    <w:rsid w:val="00B326C9"/>
    <w:rsid w:val="00B33145"/>
    <w:rsid w:val="00B378D5"/>
    <w:rsid w:val="00B37FD3"/>
    <w:rsid w:val="00B402E1"/>
    <w:rsid w:val="00B441B2"/>
    <w:rsid w:val="00B44DE8"/>
    <w:rsid w:val="00B46088"/>
    <w:rsid w:val="00B46F32"/>
    <w:rsid w:val="00B473B4"/>
    <w:rsid w:val="00B50797"/>
    <w:rsid w:val="00B529F9"/>
    <w:rsid w:val="00B536BC"/>
    <w:rsid w:val="00B53CC1"/>
    <w:rsid w:val="00B5687C"/>
    <w:rsid w:val="00B568AC"/>
    <w:rsid w:val="00B57FE0"/>
    <w:rsid w:val="00B602E2"/>
    <w:rsid w:val="00B61A4D"/>
    <w:rsid w:val="00B61F16"/>
    <w:rsid w:val="00B639DA"/>
    <w:rsid w:val="00B640F6"/>
    <w:rsid w:val="00B64B8E"/>
    <w:rsid w:val="00B651D1"/>
    <w:rsid w:val="00B653ED"/>
    <w:rsid w:val="00B65668"/>
    <w:rsid w:val="00B670A1"/>
    <w:rsid w:val="00B70846"/>
    <w:rsid w:val="00B70AEE"/>
    <w:rsid w:val="00B711E0"/>
    <w:rsid w:val="00B712BE"/>
    <w:rsid w:val="00B712CD"/>
    <w:rsid w:val="00B72DA2"/>
    <w:rsid w:val="00B731E0"/>
    <w:rsid w:val="00B7350C"/>
    <w:rsid w:val="00B73F8B"/>
    <w:rsid w:val="00B7445B"/>
    <w:rsid w:val="00B74E4B"/>
    <w:rsid w:val="00B75122"/>
    <w:rsid w:val="00B7529C"/>
    <w:rsid w:val="00B75DAD"/>
    <w:rsid w:val="00B75F56"/>
    <w:rsid w:val="00B760EE"/>
    <w:rsid w:val="00B762A0"/>
    <w:rsid w:val="00B76886"/>
    <w:rsid w:val="00B772C0"/>
    <w:rsid w:val="00B773F8"/>
    <w:rsid w:val="00B774F2"/>
    <w:rsid w:val="00B814EE"/>
    <w:rsid w:val="00B81EEB"/>
    <w:rsid w:val="00B826F3"/>
    <w:rsid w:val="00B82D31"/>
    <w:rsid w:val="00B86D99"/>
    <w:rsid w:val="00B87137"/>
    <w:rsid w:val="00B87DFB"/>
    <w:rsid w:val="00B87F19"/>
    <w:rsid w:val="00B90B37"/>
    <w:rsid w:val="00B90DDE"/>
    <w:rsid w:val="00B91A56"/>
    <w:rsid w:val="00B935D5"/>
    <w:rsid w:val="00B946AC"/>
    <w:rsid w:val="00B9536B"/>
    <w:rsid w:val="00B9615B"/>
    <w:rsid w:val="00B96165"/>
    <w:rsid w:val="00B96595"/>
    <w:rsid w:val="00B967B7"/>
    <w:rsid w:val="00B96DDF"/>
    <w:rsid w:val="00B9755A"/>
    <w:rsid w:val="00BA487F"/>
    <w:rsid w:val="00BA5091"/>
    <w:rsid w:val="00BA60CD"/>
    <w:rsid w:val="00BA7692"/>
    <w:rsid w:val="00BA76BD"/>
    <w:rsid w:val="00BA7782"/>
    <w:rsid w:val="00BA79C7"/>
    <w:rsid w:val="00BA7D61"/>
    <w:rsid w:val="00BB0D35"/>
    <w:rsid w:val="00BB18B8"/>
    <w:rsid w:val="00BB1965"/>
    <w:rsid w:val="00BB1A18"/>
    <w:rsid w:val="00BB1DBE"/>
    <w:rsid w:val="00BB21CD"/>
    <w:rsid w:val="00BB2824"/>
    <w:rsid w:val="00BB38A0"/>
    <w:rsid w:val="00BB51C7"/>
    <w:rsid w:val="00BB56AB"/>
    <w:rsid w:val="00BB6142"/>
    <w:rsid w:val="00BB6B66"/>
    <w:rsid w:val="00BB702C"/>
    <w:rsid w:val="00BB71B2"/>
    <w:rsid w:val="00BC0466"/>
    <w:rsid w:val="00BC1104"/>
    <w:rsid w:val="00BC18CC"/>
    <w:rsid w:val="00BC2430"/>
    <w:rsid w:val="00BC4E73"/>
    <w:rsid w:val="00BC5FCD"/>
    <w:rsid w:val="00BC6FBE"/>
    <w:rsid w:val="00BD0EAF"/>
    <w:rsid w:val="00BD18BC"/>
    <w:rsid w:val="00BD1D50"/>
    <w:rsid w:val="00BD308A"/>
    <w:rsid w:val="00BD348C"/>
    <w:rsid w:val="00BD4C2E"/>
    <w:rsid w:val="00BD4FBD"/>
    <w:rsid w:val="00BD557E"/>
    <w:rsid w:val="00BD69D0"/>
    <w:rsid w:val="00BD7F9E"/>
    <w:rsid w:val="00BE1E67"/>
    <w:rsid w:val="00BE24EF"/>
    <w:rsid w:val="00BE27CB"/>
    <w:rsid w:val="00BE4520"/>
    <w:rsid w:val="00BE4730"/>
    <w:rsid w:val="00BE4EB6"/>
    <w:rsid w:val="00BE6298"/>
    <w:rsid w:val="00BE7FE1"/>
    <w:rsid w:val="00BF017D"/>
    <w:rsid w:val="00BF022E"/>
    <w:rsid w:val="00BF158B"/>
    <w:rsid w:val="00BF2EDA"/>
    <w:rsid w:val="00BF3055"/>
    <w:rsid w:val="00BF382C"/>
    <w:rsid w:val="00BF588B"/>
    <w:rsid w:val="00BF6D34"/>
    <w:rsid w:val="00C00DDC"/>
    <w:rsid w:val="00C03ADE"/>
    <w:rsid w:val="00C03B31"/>
    <w:rsid w:val="00C0515B"/>
    <w:rsid w:val="00C05D1A"/>
    <w:rsid w:val="00C05FAA"/>
    <w:rsid w:val="00C11781"/>
    <w:rsid w:val="00C1227C"/>
    <w:rsid w:val="00C13D80"/>
    <w:rsid w:val="00C1648B"/>
    <w:rsid w:val="00C20FBF"/>
    <w:rsid w:val="00C22582"/>
    <w:rsid w:val="00C22A75"/>
    <w:rsid w:val="00C230B4"/>
    <w:rsid w:val="00C23243"/>
    <w:rsid w:val="00C243FE"/>
    <w:rsid w:val="00C24677"/>
    <w:rsid w:val="00C25C09"/>
    <w:rsid w:val="00C32B6D"/>
    <w:rsid w:val="00C338D7"/>
    <w:rsid w:val="00C342A2"/>
    <w:rsid w:val="00C347B1"/>
    <w:rsid w:val="00C34B63"/>
    <w:rsid w:val="00C35B40"/>
    <w:rsid w:val="00C35F42"/>
    <w:rsid w:val="00C40676"/>
    <w:rsid w:val="00C410FD"/>
    <w:rsid w:val="00C41EDE"/>
    <w:rsid w:val="00C41FFE"/>
    <w:rsid w:val="00C42291"/>
    <w:rsid w:val="00C424CD"/>
    <w:rsid w:val="00C42EBE"/>
    <w:rsid w:val="00C436D2"/>
    <w:rsid w:val="00C43755"/>
    <w:rsid w:val="00C43DFE"/>
    <w:rsid w:val="00C44202"/>
    <w:rsid w:val="00C51AD9"/>
    <w:rsid w:val="00C52475"/>
    <w:rsid w:val="00C52651"/>
    <w:rsid w:val="00C52807"/>
    <w:rsid w:val="00C5298A"/>
    <w:rsid w:val="00C5298D"/>
    <w:rsid w:val="00C54876"/>
    <w:rsid w:val="00C5616A"/>
    <w:rsid w:val="00C56AB6"/>
    <w:rsid w:val="00C57C3D"/>
    <w:rsid w:val="00C57EB9"/>
    <w:rsid w:val="00C603C7"/>
    <w:rsid w:val="00C60452"/>
    <w:rsid w:val="00C625C8"/>
    <w:rsid w:val="00C62834"/>
    <w:rsid w:val="00C63791"/>
    <w:rsid w:val="00C63B0F"/>
    <w:rsid w:val="00C63EB1"/>
    <w:rsid w:val="00C647DE"/>
    <w:rsid w:val="00C653DD"/>
    <w:rsid w:val="00C66754"/>
    <w:rsid w:val="00C67ECC"/>
    <w:rsid w:val="00C7031B"/>
    <w:rsid w:val="00C7053F"/>
    <w:rsid w:val="00C719EF"/>
    <w:rsid w:val="00C71AD3"/>
    <w:rsid w:val="00C72466"/>
    <w:rsid w:val="00C73AE7"/>
    <w:rsid w:val="00C74867"/>
    <w:rsid w:val="00C773B6"/>
    <w:rsid w:val="00C77E0F"/>
    <w:rsid w:val="00C804EF"/>
    <w:rsid w:val="00C80577"/>
    <w:rsid w:val="00C85288"/>
    <w:rsid w:val="00C853C3"/>
    <w:rsid w:val="00C85B90"/>
    <w:rsid w:val="00C85C5D"/>
    <w:rsid w:val="00C85E84"/>
    <w:rsid w:val="00C85FF6"/>
    <w:rsid w:val="00C86ADD"/>
    <w:rsid w:val="00C90C05"/>
    <w:rsid w:val="00C918CB"/>
    <w:rsid w:val="00C924F1"/>
    <w:rsid w:val="00C92689"/>
    <w:rsid w:val="00C931E1"/>
    <w:rsid w:val="00C93B04"/>
    <w:rsid w:val="00C94E8E"/>
    <w:rsid w:val="00C94F44"/>
    <w:rsid w:val="00C96601"/>
    <w:rsid w:val="00C96A73"/>
    <w:rsid w:val="00C96D1A"/>
    <w:rsid w:val="00CA0495"/>
    <w:rsid w:val="00CA0924"/>
    <w:rsid w:val="00CA0A00"/>
    <w:rsid w:val="00CA1770"/>
    <w:rsid w:val="00CA2073"/>
    <w:rsid w:val="00CA238F"/>
    <w:rsid w:val="00CA3D4E"/>
    <w:rsid w:val="00CB113F"/>
    <w:rsid w:val="00CB1EAC"/>
    <w:rsid w:val="00CB25E7"/>
    <w:rsid w:val="00CB426A"/>
    <w:rsid w:val="00CB4EC7"/>
    <w:rsid w:val="00CB5C4E"/>
    <w:rsid w:val="00CB6251"/>
    <w:rsid w:val="00CB72F1"/>
    <w:rsid w:val="00CB760A"/>
    <w:rsid w:val="00CB7B00"/>
    <w:rsid w:val="00CB7E00"/>
    <w:rsid w:val="00CC0E13"/>
    <w:rsid w:val="00CC161D"/>
    <w:rsid w:val="00CC1FCB"/>
    <w:rsid w:val="00CC2143"/>
    <w:rsid w:val="00CC3DB7"/>
    <w:rsid w:val="00CC40FD"/>
    <w:rsid w:val="00CC4D9A"/>
    <w:rsid w:val="00CC5276"/>
    <w:rsid w:val="00CC53E5"/>
    <w:rsid w:val="00CC5C39"/>
    <w:rsid w:val="00CC6FF1"/>
    <w:rsid w:val="00CC73CD"/>
    <w:rsid w:val="00CD164F"/>
    <w:rsid w:val="00CD2BCA"/>
    <w:rsid w:val="00CD3998"/>
    <w:rsid w:val="00CD3D13"/>
    <w:rsid w:val="00CD4C77"/>
    <w:rsid w:val="00CD5311"/>
    <w:rsid w:val="00CD6FD6"/>
    <w:rsid w:val="00CD77C0"/>
    <w:rsid w:val="00CD7970"/>
    <w:rsid w:val="00CD7C0A"/>
    <w:rsid w:val="00CE0775"/>
    <w:rsid w:val="00CE27A0"/>
    <w:rsid w:val="00CE2911"/>
    <w:rsid w:val="00CE318D"/>
    <w:rsid w:val="00CE4B39"/>
    <w:rsid w:val="00CE4C88"/>
    <w:rsid w:val="00CE586C"/>
    <w:rsid w:val="00CE6445"/>
    <w:rsid w:val="00CE6AD5"/>
    <w:rsid w:val="00CF072D"/>
    <w:rsid w:val="00CF08CD"/>
    <w:rsid w:val="00CF1E82"/>
    <w:rsid w:val="00CF20B3"/>
    <w:rsid w:val="00CF2C75"/>
    <w:rsid w:val="00CF369D"/>
    <w:rsid w:val="00CF45B7"/>
    <w:rsid w:val="00CF4673"/>
    <w:rsid w:val="00CF53EA"/>
    <w:rsid w:val="00D01D99"/>
    <w:rsid w:val="00D01F89"/>
    <w:rsid w:val="00D0230F"/>
    <w:rsid w:val="00D02A3D"/>
    <w:rsid w:val="00D02AAC"/>
    <w:rsid w:val="00D049CC"/>
    <w:rsid w:val="00D04D78"/>
    <w:rsid w:val="00D0598E"/>
    <w:rsid w:val="00D063CC"/>
    <w:rsid w:val="00D06A3A"/>
    <w:rsid w:val="00D10064"/>
    <w:rsid w:val="00D11DE8"/>
    <w:rsid w:val="00D1207F"/>
    <w:rsid w:val="00D1326D"/>
    <w:rsid w:val="00D14155"/>
    <w:rsid w:val="00D14299"/>
    <w:rsid w:val="00D142BF"/>
    <w:rsid w:val="00D14802"/>
    <w:rsid w:val="00D14C3E"/>
    <w:rsid w:val="00D14F66"/>
    <w:rsid w:val="00D15FD9"/>
    <w:rsid w:val="00D1671B"/>
    <w:rsid w:val="00D17AA6"/>
    <w:rsid w:val="00D17BD9"/>
    <w:rsid w:val="00D20538"/>
    <w:rsid w:val="00D2089E"/>
    <w:rsid w:val="00D20A78"/>
    <w:rsid w:val="00D223C1"/>
    <w:rsid w:val="00D227D5"/>
    <w:rsid w:val="00D235AF"/>
    <w:rsid w:val="00D23750"/>
    <w:rsid w:val="00D23CFE"/>
    <w:rsid w:val="00D253F0"/>
    <w:rsid w:val="00D25665"/>
    <w:rsid w:val="00D26D9D"/>
    <w:rsid w:val="00D26FE2"/>
    <w:rsid w:val="00D323CE"/>
    <w:rsid w:val="00D32463"/>
    <w:rsid w:val="00D32750"/>
    <w:rsid w:val="00D32B87"/>
    <w:rsid w:val="00D33130"/>
    <w:rsid w:val="00D3320F"/>
    <w:rsid w:val="00D343AF"/>
    <w:rsid w:val="00D36C19"/>
    <w:rsid w:val="00D371E5"/>
    <w:rsid w:val="00D378C8"/>
    <w:rsid w:val="00D40E9C"/>
    <w:rsid w:val="00D41792"/>
    <w:rsid w:val="00D41BC7"/>
    <w:rsid w:val="00D433E0"/>
    <w:rsid w:val="00D4518D"/>
    <w:rsid w:val="00D4531B"/>
    <w:rsid w:val="00D454F7"/>
    <w:rsid w:val="00D4709C"/>
    <w:rsid w:val="00D50290"/>
    <w:rsid w:val="00D50E70"/>
    <w:rsid w:val="00D51D27"/>
    <w:rsid w:val="00D52DDC"/>
    <w:rsid w:val="00D53736"/>
    <w:rsid w:val="00D53F63"/>
    <w:rsid w:val="00D541BA"/>
    <w:rsid w:val="00D5445A"/>
    <w:rsid w:val="00D550EF"/>
    <w:rsid w:val="00D550FA"/>
    <w:rsid w:val="00D5645E"/>
    <w:rsid w:val="00D617C3"/>
    <w:rsid w:val="00D62CC3"/>
    <w:rsid w:val="00D64A29"/>
    <w:rsid w:val="00D659E7"/>
    <w:rsid w:val="00D66262"/>
    <w:rsid w:val="00D674D6"/>
    <w:rsid w:val="00D6762E"/>
    <w:rsid w:val="00D7019C"/>
    <w:rsid w:val="00D710B6"/>
    <w:rsid w:val="00D7215E"/>
    <w:rsid w:val="00D72E89"/>
    <w:rsid w:val="00D72EFC"/>
    <w:rsid w:val="00D730E2"/>
    <w:rsid w:val="00D73356"/>
    <w:rsid w:val="00D7480D"/>
    <w:rsid w:val="00D75385"/>
    <w:rsid w:val="00D753EC"/>
    <w:rsid w:val="00D76ED7"/>
    <w:rsid w:val="00D77DFF"/>
    <w:rsid w:val="00D80C69"/>
    <w:rsid w:val="00D8111C"/>
    <w:rsid w:val="00D82C37"/>
    <w:rsid w:val="00D855D0"/>
    <w:rsid w:val="00D86EF0"/>
    <w:rsid w:val="00D90667"/>
    <w:rsid w:val="00D909D1"/>
    <w:rsid w:val="00D91632"/>
    <w:rsid w:val="00D92EB6"/>
    <w:rsid w:val="00D9310C"/>
    <w:rsid w:val="00D94BC0"/>
    <w:rsid w:val="00D94CF4"/>
    <w:rsid w:val="00D95428"/>
    <w:rsid w:val="00D958CB"/>
    <w:rsid w:val="00D95C23"/>
    <w:rsid w:val="00D96011"/>
    <w:rsid w:val="00D9720B"/>
    <w:rsid w:val="00DA0B1E"/>
    <w:rsid w:val="00DA0D20"/>
    <w:rsid w:val="00DA259A"/>
    <w:rsid w:val="00DA2851"/>
    <w:rsid w:val="00DA301E"/>
    <w:rsid w:val="00DA3127"/>
    <w:rsid w:val="00DA3530"/>
    <w:rsid w:val="00DB0BDC"/>
    <w:rsid w:val="00DB28F3"/>
    <w:rsid w:val="00DB3A0D"/>
    <w:rsid w:val="00DB3D09"/>
    <w:rsid w:val="00DB3ED2"/>
    <w:rsid w:val="00DB4ADF"/>
    <w:rsid w:val="00DB6414"/>
    <w:rsid w:val="00DB6EBD"/>
    <w:rsid w:val="00DC01D7"/>
    <w:rsid w:val="00DC12F3"/>
    <w:rsid w:val="00DC1925"/>
    <w:rsid w:val="00DC1A1A"/>
    <w:rsid w:val="00DC2DBA"/>
    <w:rsid w:val="00DC434F"/>
    <w:rsid w:val="00DC6F9F"/>
    <w:rsid w:val="00DD3A0E"/>
    <w:rsid w:val="00DD5506"/>
    <w:rsid w:val="00DD5E86"/>
    <w:rsid w:val="00DD6884"/>
    <w:rsid w:val="00DD7D8B"/>
    <w:rsid w:val="00DE056C"/>
    <w:rsid w:val="00DE0E0A"/>
    <w:rsid w:val="00DE1521"/>
    <w:rsid w:val="00DE21CC"/>
    <w:rsid w:val="00DE27F5"/>
    <w:rsid w:val="00DE2EB3"/>
    <w:rsid w:val="00DE3E4E"/>
    <w:rsid w:val="00DE4CA2"/>
    <w:rsid w:val="00DE4DF3"/>
    <w:rsid w:val="00DE6E4D"/>
    <w:rsid w:val="00DE7101"/>
    <w:rsid w:val="00DE76B6"/>
    <w:rsid w:val="00DF1752"/>
    <w:rsid w:val="00DF227F"/>
    <w:rsid w:val="00DF2E6F"/>
    <w:rsid w:val="00DF31FB"/>
    <w:rsid w:val="00DF5C68"/>
    <w:rsid w:val="00DF7668"/>
    <w:rsid w:val="00DF7D40"/>
    <w:rsid w:val="00E0096A"/>
    <w:rsid w:val="00E01A71"/>
    <w:rsid w:val="00E01D9C"/>
    <w:rsid w:val="00E023B5"/>
    <w:rsid w:val="00E02732"/>
    <w:rsid w:val="00E0325C"/>
    <w:rsid w:val="00E0463C"/>
    <w:rsid w:val="00E04795"/>
    <w:rsid w:val="00E05BB5"/>
    <w:rsid w:val="00E05C92"/>
    <w:rsid w:val="00E06ABD"/>
    <w:rsid w:val="00E07EAC"/>
    <w:rsid w:val="00E108EC"/>
    <w:rsid w:val="00E1267D"/>
    <w:rsid w:val="00E147BD"/>
    <w:rsid w:val="00E158E1"/>
    <w:rsid w:val="00E15D30"/>
    <w:rsid w:val="00E15EE6"/>
    <w:rsid w:val="00E178F4"/>
    <w:rsid w:val="00E20154"/>
    <w:rsid w:val="00E22245"/>
    <w:rsid w:val="00E22814"/>
    <w:rsid w:val="00E242F9"/>
    <w:rsid w:val="00E25218"/>
    <w:rsid w:val="00E25B90"/>
    <w:rsid w:val="00E25BC5"/>
    <w:rsid w:val="00E25EE0"/>
    <w:rsid w:val="00E26706"/>
    <w:rsid w:val="00E26954"/>
    <w:rsid w:val="00E27AFA"/>
    <w:rsid w:val="00E30A5B"/>
    <w:rsid w:val="00E313CA"/>
    <w:rsid w:val="00E33153"/>
    <w:rsid w:val="00E3334B"/>
    <w:rsid w:val="00E33BF3"/>
    <w:rsid w:val="00E33F2A"/>
    <w:rsid w:val="00E340D5"/>
    <w:rsid w:val="00E351AF"/>
    <w:rsid w:val="00E359DD"/>
    <w:rsid w:val="00E35C00"/>
    <w:rsid w:val="00E35CB7"/>
    <w:rsid w:val="00E36190"/>
    <w:rsid w:val="00E371C8"/>
    <w:rsid w:val="00E42034"/>
    <w:rsid w:val="00E42809"/>
    <w:rsid w:val="00E42B4C"/>
    <w:rsid w:val="00E43B4C"/>
    <w:rsid w:val="00E466BB"/>
    <w:rsid w:val="00E47FFB"/>
    <w:rsid w:val="00E5436B"/>
    <w:rsid w:val="00E55FE4"/>
    <w:rsid w:val="00E564E1"/>
    <w:rsid w:val="00E6134D"/>
    <w:rsid w:val="00E6260F"/>
    <w:rsid w:val="00E62A32"/>
    <w:rsid w:val="00E637C4"/>
    <w:rsid w:val="00E64FAE"/>
    <w:rsid w:val="00E66B54"/>
    <w:rsid w:val="00E66C38"/>
    <w:rsid w:val="00E66E50"/>
    <w:rsid w:val="00E677C9"/>
    <w:rsid w:val="00E713B1"/>
    <w:rsid w:val="00E71845"/>
    <w:rsid w:val="00E7185D"/>
    <w:rsid w:val="00E7298D"/>
    <w:rsid w:val="00E73402"/>
    <w:rsid w:val="00E7423A"/>
    <w:rsid w:val="00E7454E"/>
    <w:rsid w:val="00E75090"/>
    <w:rsid w:val="00E75723"/>
    <w:rsid w:val="00E76F2A"/>
    <w:rsid w:val="00E77CFA"/>
    <w:rsid w:val="00E80483"/>
    <w:rsid w:val="00E81892"/>
    <w:rsid w:val="00E83695"/>
    <w:rsid w:val="00E84002"/>
    <w:rsid w:val="00E840DE"/>
    <w:rsid w:val="00E843DA"/>
    <w:rsid w:val="00E84A28"/>
    <w:rsid w:val="00E84D0E"/>
    <w:rsid w:val="00E851FE"/>
    <w:rsid w:val="00E85BA0"/>
    <w:rsid w:val="00E870BE"/>
    <w:rsid w:val="00E87C55"/>
    <w:rsid w:val="00E87C83"/>
    <w:rsid w:val="00E907A3"/>
    <w:rsid w:val="00E90DB4"/>
    <w:rsid w:val="00E917B6"/>
    <w:rsid w:val="00E92D37"/>
    <w:rsid w:val="00E93E65"/>
    <w:rsid w:val="00E95115"/>
    <w:rsid w:val="00E97F43"/>
    <w:rsid w:val="00EA0A53"/>
    <w:rsid w:val="00EA124D"/>
    <w:rsid w:val="00EA128E"/>
    <w:rsid w:val="00EA2A5E"/>
    <w:rsid w:val="00EA3899"/>
    <w:rsid w:val="00EA506D"/>
    <w:rsid w:val="00EA7693"/>
    <w:rsid w:val="00EB1433"/>
    <w:rsid w:val="00EB14F6"/>
    <w:rsid w:val="00EB1E15"/>
    <w:rsid w:val="00EB237E"/>
    <w:rsid w:val="00EB2870"/>
    <w:rsid w:val="00EB3C0F"/>
    <w:rsid w:val="00EB4F05"/>
    <w:rsid w:val="00EB64A2"/>
    <w:rsid w:val="00EC00A3"/>
    <w:rsid w:val="00EC09E2"/>
    <w:rsid w:val="00EC37A0"/>
    <w:rsid w:val="00EC441C"/>
    <w:rsid w:val="00EC4D7E"/>
    <w:rsid w:val="00EC6920"/>
    <w:rsid w:val="00EC6C8D"/>
    <w:rsid w:val="00EC7284"/>
    <w:rsid w:val="00EC75D8"/>
    <w:rsid w:val="00ED2F63"/>
    <w:rsid w:val="00ED357E"/>
    <w:rsid w:val="00ED4955"/>
    <w:rsid w:val="00ED5CEC"/>
    <w:rsid w:val="00ED62BA"/>
    <w:rsid w:val="00ED6739"/>
    <w:rsid w:val="00EE067D"/>
    <w:rsid w:val="00EE0939"/>
    <w:rsid w:val="00EE195F"/>
    <w:rsid w:val="00EE23FF"/>
    <w:rsid w:val="00EE3B39"/>
    <w:rsid w:val="00EE5849"/>
    <w:rsid w:val="00EE66A9"/>
    <w:rsid w:val="00EE6ECE"/>
    <w:rsid w:val="00EE7CC9"/>
    <w:rsid w:val="00EF1528"/>
    <w:rsid w:val="00EF1E81"/>
    <w:rsid w:val="00EF6A54"/>
    <w:rsid w:val="00F00AA9"/>
    <w:rsid w:val="00F01A6A"/>
    <w:rsid w:val="00F02BEC"/>
    <w:rsid w:val="00F03AE5"/>
    <w:rsid w:val="00F03C0A"/>
    <w:rsid w:val="00F067DE"/>
    <w:rsid w:val="00F10C94"/>
    <w:rsid w:val="00F13DE9"/>
    <w:rsid w:val="00F13EB7"/>
    <w:rsid w:val="00F1523A"/>
    <w:rsid w:val="00F158B7"/>
    <w:rsid w:val="00F15F78"/>
    <w:rsid w:val="00F165F4"/>
    <w:rsid w:val="00F16781"/>
    <w:rsid w:val="00F16E9E"/>
    <w:rsid w:val="00F179A2"/>
    <w:rsid w:val="00F20269"/>
    <w:rsid w:val="00F206F9"/>
    <w:rsid w:val="00F20E8D"/>
    <w:rsid w:val="00F217AC"/>
    <w:rsid w:val="00F221DC"/>
    <w:rsid w:val="00F236B1"/>
    <w:rsid w:val="00F2386F"/>
    <w:rsid w:val="00F23A5E"/>
    <w:rsid w:val="00F23B9E"/>
    <w:rsid w:val="00F23E0A"/>
    <w:rsid w:val="00F24BB2"/>
    <w:rsid w:val="00F25785"/>
    <w:rsid w:val="00F2578B"/>
    <w:rsid w:val="00F25EE6"/>
    <w:rsid w:val="00F26964"/>
    <w:rsid w:val="00F26E3E"/>
    <w:rsid w:val="00F27A09"/>
    <w:rsid w:val="00F3000B"/>
    <w:rsid w:val="00F302A7"/>
    <w:rsid w:val="00F31071"/>
    <w:rsid w:val="00F31624"/>
    <w:rsid w:val="00F31B58"/>
    <w:rsid w:val="00F31EE5"/>
    <w:rsid w:val="00F32734"/>
    <w:rsid w:val="00F370AE"/>
    <w:rsid w:val="00F37258"/>
    <w:rsid w:val="00F40E1A"/>
    <w:rsid w:val="00F4114E"/>
    <w:rsid w:val="00F42E0D"/>
    <w:rsid w:val="00F437B6"/>
    <w:rsid w:val="00F4464C"/>
    <w:rsid w:val="00F447C8"/>
    <w:rsid w:val="00F44C2C"/>
    <w:rsid w:val="00F459F0"/>
    <w:rsid w:val="00F45E40"/>
    <w:rsid w:val="00F45E5B"/>
    <w:rsid w:val="00F46915"/>
    <w:rsid w:val="00F47223"/>
    <w:rsid w:val="00F500D9"/>
    <w:rsid w:val="00F508EE"/>
    <w:rsid w:val="00F51C3F"/>
    <w:rsid w:val="00F52049"/>
    <w:rsid w:val="00F52134"/>
    <w:rsid w:val="00F52207"/>
    <w:rsid w:val="00F5254B"/>
    <w:rsid w:val="00F52563"/>
    <w:rsid w:val="00F52E9F"/>
    <w:rsid w:val="00F53AC2"/>
    <w:rsid w:val="00F53B1D"/>
    <w:rsid w:val="00F541C7"/>
    <w:rsid w:val="00F553E0"/>
    <w:rsid w:val="00F61F14"/>
    <w:rsid w:val="00F6303B"/>
    <w:rsid w:val="00F6389C"/>
    <w:rsid w:val="00F6472D"/>
    <w:rsid w:val="00F661F6"/>
    <w:rsid w:val="00F66319"/>
    <w:rsid w:val="00F7133A"/>
    <w:rsid w:val="00F733F5"/>
    <w:rsid w:val="00F73947"/>
    <w:rsid w:val="00F74164"/>
    <w:rsid w:val="00F74388"/>
    <w:rsid w:val="00F747A9"/>
    <w:rsid w:val="00F77122"/>
    <w:rsid w:val="00F77198"/>
    <w:rsid w:val="00F804F8"/>
    <w:rsid w:val="00F821E0"/>
    <w:rsid w:val="00F82EC0"/>
    <w:rsid w:val="00F83D7C"/>
    <w:rsid w:val="00F84868"/>
    <w:rsid w:val="00F86D6F"/>
    <w:rsid w:val="00F86D97"/>
    <w:rsid w:val="00F87A2B"/>
    <w:rsid w:val="00F90AC3"/>
    <w:rsid w:val="00F925E8"/>
    <w:rsid w:val="00F92DE5"/>
    <w:rsid w:val="00F94E39"/>
    <w:rsid w:val="00F9781E"/>
    <w:rsid w:val="00F978ED"/>
    <w:rsid w:val="00FA1F3E"/>
    <w:rsid w:val="00FA266D"/>
    <w:rsid w:val="00FA295D"/>
    <w:rsid w:val="00FA2A04"/>
    <w:rsid w:val="00FA41E7"/>
    <w:rsid w:val="00FA505F"/>
    <w:rsid w:val="00FA562D"/>
    <w:rsid w:val="00FA5FC3"/>
    <w:rsid w:val="00FA6300"/>
    <w:rsid w:val="00FA6C0D"/>
    <w:rsid w:val="00FA7B62"/>
    <w:rsid w:val="00FB0AA5"/>
    <w:rsid w:val="00FB1EBE"/>
    <w:rsid w:val="00FB232F"/>
    <w:rsid w:val="00FB2ACA"/>
    <w:rsid w:val="00FB3089"/>
    <w:rsid w:val="00FB3C5D"/>
    <w:rsid w:val="00FB5BBF"/>
    <w:rsid w:val="00FC06CD"/>
    <w:rsid w:val="00FC086B"/>
    <w:rsid w:val="00FC0DF2"/>
    <w:rsid w:val="00FC0F33"/>
    <w:rsid w:val="00FC459C"/>
    <w:rsid w:val="00FC4A31"/>
    <w:rsid w:val="00FC5824"/>
    <w:rsid w:val="00FC6353"/>
    <w:rsid w:val="00FC7850"/>
    <w:rsid w:val="00FD21FC"/>
    <w:rsid w:val="00FD25DB"/>
    <w:rsid w:val="00FD46A2"/>
    <w:rsid w:val="00FE05B3"/>
    <w:rsid w:val="00FE0A22"/>
    <w:rsid w:val="00FE1264"/>
    <w:rsid w:val="00FE2111"/>
    <w:rsid w:val="00FE2D0D"/>
    <w:rsid w:val="00FE3697"/>
    <w:rsid w:val="00FE461B"/>
    <w:rsid w:val="00FE488A"/>
    <w:rsid w:val="00FE513C"/>
    <w:rsid w:val="00FE54AA"/>
    <w:rsid w:val="00FE6262"/>
    <w:rsid w:val="00FF1401"/>
    <w:rsid w:val="00FF2100"/>
    <w:rsid w:val="00FF2E22"/>
    <w:rsid w:val="00FF56A0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0E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D73356"/>
    <w:pPr>
      <w:spacing w:line="480" w:lineRule="auto"/>
      <w:ind w:left="72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73356"/>
    <w:rPr>
      <w:rFonts w:eastAsia="Times New Roman" w:cs="Times New Roman"/>
      <w:szCs w:val="24"/>
      <w:lang w:val="en-GB"/>
    </w:rPr>
  </w:style>
  <w:style w:type="paragraph" w:customStyle="1" w:styleId="Default">
    <w:name w:val="Default"/>
    <w:rsid w:val="00D7335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B1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C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C5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C5"/>
    <w:rPr>
      <w:rFonts w:asciiTheme="minorHAnsi" w:hAnsiTheme="minorHAnsi"/>
      <w:sz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5950D7"/>
    <w:rPr>
      <w:color w:val="808080"/>
    </w:rPr>
  </w:style>
  <w:style w:type="table" w:styleId="TableGrid">
    <w:name w:val="Table Grid"/>
    <w:basedOn w:val="TableNormal"/>
    <w:uiPriority w:val="59"/>
    <w:rsid w:val="006F6D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chart" Target="charts/chart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hart" Target="charts/chart4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ibaca\alfin\proposal\New%20folder\alfin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ibaca\alfin\proposal\New%20folder\alfin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ibaca\alfin\proposal\New%20folder\alfi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ibaca\alfin\proposal\New%20folder\alfin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ata%20lab.%20Agregat%20kasar%20Darwi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ata%20lab.%20Agregat%20kasar%20Darwi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ata%20lab.%20Agregat%20kasar%20Darwi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ata%20lab.%20Agregat%20kasar%20Darwi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8420321020340141"/>
          <c:y val="4.8426570904767423E-2"/>
          <c:w val="0.65506925799944082"/>
          <c:h val="0.79078198745908901"/>
        </c:manualLayout>
      </c:layout>
      <c:scatterChart>
        <c:scatterStyle val="lineMarker"/>
        <c:ser>
          <c:idx val="0"/>
          <c:order val="0"/>
          <c:tx>
            <c:v>sam 1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A.H'!$H$14:$H$21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78.349999999999994</c:v>
                </c:pt>
                <c:pt idx="3">
                  <c:v>51.55</c:v>
                </c:pt>
                <c:pt idx="4">
                  <c:v>25.199999999999992</c:v>
                </c:pt>
                <c:pt idx="5">
                  <c:v>10.400000000000002</c:v>
                </c:pt>
                <c:pt idx="6">
                  <c:v>2.4999999999999827</c:v>
                </c:pt>
                <c:pt idx="7">
                  <c:v>0</c:v>
                </c:pt>
              </c:numCache>
            </c:numRef>
          </c:yVal>
        </c:ser>
        <c:ser>
          <c:idx val="1"/>
          <c:order val="1"/>
          <c:tx>
            <c:v>max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A.H'!$N$22:$N$28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70</c:v>
                </c:pt>
                <c:pt idx="4">
                  <c:v>34</c:v>
                </c:pt>
                <c:pt idx="5">
                  <c:v>20</c:v>
                </c:pt>
                <c:pt idx="6">
                  <c:v>10</c:v>
                </c:pt>
              </c:numCache>
            </c:numRef>
          </c:yVal>
        </c:ser>
        <c:ser>
          <c:idx val="2"/>
          <c:order val="2"/>
          <c:tx>
            <c:v>min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A.H'!$O$22:$O$28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  <c:pt idx="5">
                  <c:v>5</c:v>
                </c:pt>
                <c:pt idx="6">
                  <c:v>0</c:v>
                </c:pt>
              </c:numCache>
            </c:numRef>
          </c:yVal>
        </c:ser>
        <c:axId val="90113920"/>
        <c:axId val="90116096"/>
      </c:scatterChart>
      <c:valAx>
        <c:axId val="90113920"/>
        <c:scaling>
          <c:logBase val="10"/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ukuran mata ayakan (mm)</a:t>
                </a:r>
              </a:p>
            </c:rich>
          </c:tx>
        </c:title>
        <c:numFmt formatCode="0.000" sourceLinked="1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116096"/>
        <c:crosses val="autoZero"/>
        <c:crossBetween val="midCat"/>
      </c:valAx>
      <c:valAx>
        <c:axId val="9011609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% lolos ayakan</a:t>
                </a:r>
              </a:p>
            </c:rich>
          </c:tx>
        </c:title>
        <c:numFmt formatCode="0.000" sourceLinked="1"/>
        <c:tickLblPos val="low"/>
        <c:txPr>
          <a:bodyPr/>
          <a:lstStyle/>
          <a:p>
            <a:pPr>
              <a:defRPr lang="id-ID"/>
            </a:pPr>
            <a:endParaRPr lang="en-US"/>
          </a:p>
        </c:txPr>
        <c:crossAx val="90113920"/>
        <c:crosses val="autoZero"/>
        <c:crossBetween val="midCat"/>
      </c:valAx>
    </c:plotArea>
    <c:legend>
      <c:legendPos val="r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0681081575648524"/>
          <c:y val="5.1566653159564733E-2"/>
          <c:w val="0.59601292049108656"/>
          <c:h val="0.77804235281038625"/>
        </c:manualLayout>
      </c:layout>
      <c:scatterChart>
        <c:scatterStyle val="lineMarker"/>
        <c:ser>
          <c:idx val="0"/>
          <c:order val="0"/>
          <c:tx>
            <c:v>sampel 2</c:v>
          </c:tx>
          <c:xVal>
            <c:numRef>
              <c:f>'Anl.Saringan A.H'!$B$57:$B$63</c:f>
              <c:numCache>
                <c:formatCode>0.00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A.H'!$H$57:$H$64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71.400000000000006</c:v>
                </c:pt>
                <c:pt idx="3">
                  <c:v>42.25</c:v>
                </c:pt>
                <c:pt idx="4">
                  <c:v>19.549999999999986</c:v>
                </c:pt>
                <c:pt idx="5">
                  <c:v>8.9000000000000021</c:v>
                </c:pt>
                <c:pt idx="6">
                  <c:v>2.8999999999999777</c:v>
                </c:pt>
                <c:pt idx="7">
                  <c:v>0</c:v>
                </c:pt>
              </c:numCache>
            </c:numRef>
          </c:yVal>
        </c:ser>
        <c:ser>
          <c:idx val="1"/>
          <c:order val="1"/>
          <c:tx>
            <c:v>max</c:v>
          </c:tx>
          <c:xVal>
            <c:numRef>
              <c:f>'Anl.Saringan A.H'!$B$57:$B$63</c:f>
              <c:numCache>
                <c:formatCode>0.00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A.H'!$R$58:$R$64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70</c:v>
                </c:pt>
                <c:pt idx="4">
                  <c:v>34</c:v>
                </c:pt>
                <c:pt idx="5">
                  <c:v>20</c:v>
                </c:pt>
                <c:pt idx="6">
                  <c:v>10</c:v>
                </c:pt>
              </c:numCache>
            </c:numRef>
          </c:yVal>
        </c:ser>
        <c:ser>
          <c:idx val="2"/>
          <c:order val="2"/>
          <c:tx>
            <c:v>min</c:v>
          </c:tx>
          <c:xVal>
            <c:numRef>
              <c:f>'Anl.Saringan A.H'!$B$57:$B$63</c:f>
              <c:numCache>
                <c:formatCode>0.00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A.H'!$S$58:$S$64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  <c:pt idx="5">
                  <c:v>5</c:v>
                </c:pt>
                <c:pt idx="6">
                  <c:v>0</c:v>
                </c:pt>
              </c:numCache>
            </c:numRef>
          </c:yVal>
        </c:ser>
        <c:axId val="90129536"/>
        <c:axId val="90131456"/>
      </c:scatterChart>
      <c:valAx>
        <c:axId val="90129536"/>
        <c:scaling>
          <c:logBase val="10"/>
          <c:orientation val="minMax"/>
          <c:min val="0.1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ukuran mata ayakan (mm)</a:t>
                </a:r>
              </a:p>
            </c:rich>
          </c:tx>
        </c:title>
        <c:numFmt formatCode="0.00" sourceLinked="1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131456"/>
        <c:crosses val="autoZero"/>
        <c:crossBetween val="midCat"/>
      </c:valAx>
      <c:valAx>
        <c:axId val="9013145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 % lolos  ayakan</a:t>
                </a:r>
              </a:p>
            </c:rich>
          </c:tx>
        </c:title>
        <c:numFmt formatCode="0.000" sourceLinked="1"/>
        <c:tickLblPos val="low"/>
        <c:txPr>
          <a:bodyPr/>
          <a:lstStyle/>
          <a:p>
            <a:pPr>
              <a:defRPr lang="id-ID"/>
            </a:pPr>
            <a:endParaRPr lang="en-US"/>
          </a:p>
        </c:txPr>
        <c:crossAx val="90129536"/>
        <c:crosses val="autoZero"/>
        <c:crossBetween val="midCat"/>
      </c:valAx>
    </c:plotArea>
    <c:legend>
      <c:legendPos val="r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820646953233954"/>
          <c:y val="4.7577110942850304E-2"/>
          <c:w val="0.66316525857778885"/>
          <c:h val="0.7523619507283581"/>
        </c:manualLayout>
      </c:layout>
      <c:scatterChart>
        <c:scatterStyle val="lineMarker"/>
        <c:ser>
          <c:idx val="0"/>
          <c:order val="0"/>
          <c:tx>
            <c:v>sampel III</c:v>
          </c:tx>
          <c:xVal>
            <c:numRef>
              <c:f>'Anl.Saringan A.H'!$B$99:$B$105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A.H'!$H$99:$H$106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81.75</c:v>
                </c:pt>
                <c:pt idx="3">
                  <c:v>55.45</c:v>
                </c:pt>
                <c:pt idx="4">
                  <c:v>29.450000000000003</c:v>
                </c:pt>
                <c:pt idx="5">
                  <c:v>14.600000000000009</c:v>
                </c:pt>
                <c:pt idx="6">
                  <c:v>4.5</c:v>
                </c:pt>
                <c:pt idx="7">
                  <c:v>0</c:v>
                </c:pt>
              </c:numCache>
            </c:numRef>
          </c:yVal>
        </c:ser>
        <c:ser>
          <c:idx val="1"/>
          <c:order val="1"/>
          <c:tx>
            <c:v>max</c:v>
          </c:tx>
          <c:xVal>
            <c:numRef>
              <c:f>'Anl.Saringan A.H'!$B$99:$B$105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A.H'!$R$100:$R$106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70</c:v>
                </c:pt>
                <c:pt idx="4">
                  <c:v>34</c:v>
                </c:pt>
                <c:pt idx="5">
                  <c:v>20</c:v>
                </c:pt>
                <c:pt idx="6">
                  <c:v>10</c:v>
                </c:pt>
              </c:numCache>
            </c:numRef>
          </c:yVal>
        </c:ser>
        <c:ser>
          <c:idx val="2"/>
          <c:order val="2"/>
          <c:tx>
            <c:v>min</c:v>
          </c:tx>
          <c:xVal>
            <c:numRef>
              <c:f>'Anl.Saringan A.H'!$B$99:$B$105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A.H'!$S$100:$S$106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  <c:pt idx="5">
                  <c:v>5</c:v>
                </c:pt>
                <c:pt idx="6">
                  <c:v>0</c:v>
                </c:pt>
              </c:numCache>
            </c:numRef>
          </c:yVal>
        </c:ser>
        <c:axId val="90169728"/>
        <c:axId val="90171648"/>
      </c:scatterChart>
      <c:valAx>
        <c:axId val="90169728"/>
        <c:scaling>
          <c:logBase val="10"/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ukuran mata ayakan(mm)</a:t>
                </a:r>
              </a:p>
            </c:rich>
          </c:tx>
        </c:title>
        <c:numFmt formatCode="0.000" sourceLinked="1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171648"/>
        <c:crosses val="autoZero"/>
        <c:crossBetween val="midCat"/>
      </c:valAx>
      <c:valAx>
        <c:axId val="9017164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/>
                  <a:t>% lolos ayakan </a:t>
                </a:r>
              </a:p>
            </c:rich>
          </c:tx>
        </c:title>
        <c:numFmt formatCode="0.000" sourceLinked="1"/>
        <c:tickLblPos val="low"/>
        <c:txPr>
          <a:bodyPr/>
          <a:lstStyle/>
          <a:p>
            <a:pPr>
              <a:defRPr lang="id-ID"/>
            </a:pPr>
            <a:endParaRPr lang="en-US"/>
          </a:p>
        </c:txPr>
        <c:crossAx val="90169728"/>
        <c:crosses val="autoZero"/>
        <c:crossBetween val="midCat"/>
      </c:valAx>
    </c:plotArea>
    <c:legend>
      <c:legendPos val="r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/>
            </a:pPr>
            <a:r>
              <a:rPr lang="id-ID"/>
              <a:t>Gradasi Gabungan </a:t>
            </a:r>
            <a:r>
              <a:rPr lang="id-ID" baseline="0"/>
              <a:t> Pasir</a:t>
            </a:r>
            <a:endParaRPr lang="id-ID"/>
          </a:p>
        </c:rich>
      </c:tx>
    </c:title>
    <c:plotArea>
      <c:layout/>
      <c:scatterChart>
        <c:scatterStyle val="lineMarker"/>
        <c:ser>
          <c:idx val="0"/>
          <c:order val="0"/>
          <c:tx>
            <c:v>MAX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A.H'!$N$22:$N$28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70</c:v>
                </c:pt>
                <c:pt idx="4">
                  <c:v>34</c:v>
                </c:pt>
                <c:pt idx="5">
                  <c:v>20</c:v>
                </c:pt>
                <c:pt idx="6">
                  <c:v>10</c:v>
                </c:pt>
              </c:numCache>
            </c:numRef>
          </c:yVal>
        </c:ser>
        <c:ser>
          <c:idx val="1"/>
          <c:order val="1"/>
          <c:tx>
            <c:v>MIN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A.H'!$O$22:$O$28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  <c:pt idx="5">
                  <c:v>5</c:v>
                </c:pt>
                <c:pt idx="6">
                  <c:v>0</c:v>
                </c:pt>
              </c:numCache>
            </c:numRef>
          </c:yVal>
        </c:ser>
        <c:ser>
          <c:idx val="2"/>
          <c:order val="2"/>
          <c:tx>
            <c:v>SAMPEL I</c:v>
          </c:tx>
          <c:xVal>
            <c:numRef>
              <c:f>'Anl.Saringan A.H'!$B$14:$B$20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A.H'!$H$14:$H$21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78.349999999999994</c:v>
                </c:pt>
                <c:pt idx="3">
                  <c:v>51.55</c:v>
                </c:pt>
                <c:pt idx="4">
                  <c:v>25.199999999999992</c:v>
                </c:pt>
                <c:pt idx="5">
                  <c:v>10.400000000000002</c:v>
                </c:pt>
                <c:pt idx="6">
                  <c:v>2.4999999999999827</c:v>
                </c:pt>
                <c:pt idx="7">
                  <c:v>0</c:v>
                </c:pt>
              </c:numCache>
            </c:numRef>
          </c:yVal>
        </c:ser>
        <c:ser>
          <c:idx val="3"/>
          <c:order val="3"/>
          <c:tx>
            <c:v>SAMPEL II</c:v>
          </c:tx>
          <c:xVal>
            <c:numRef>
              <c:f>'Anl.Saringan A.H'!$B$57:$B$63</c:f>
              <c:numCache>
                <c:formatCode>0.00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A.H'!$H$57:$H$64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71.400000000000006</c:v>
                </c:pt>
                <c:pt idx="3">
                  <c:v>42.25</c:v>
                </c:pt>
                <c:pt idx="4">
                  <c:v>19.549999999999986</c:v>
                </c:pt>
                <c:pt idx="5">
                  <c:v>8.9000000000000021</c:v>
                </c:pt>
                <c:pt idx="6">
                  <c:v>2.8999999999999777</c:v>
                </c:pt>
                <c:pt idx="7">
                  <c:v>0</c:v>
                </c:pt>
              </c:numCache>
            </c:numRef>
          </c:yVal>
        </c:ser>
        <c:ser>
          <c:idx val="4"/>
          <c:order val="4"/>
          <c:tx>
            <c:v>SAMPE III</c:v>
          </c:tx>
          <c:xVal>
            <c:numRef>
              <c:f>'Anl.Saringan A.H'!$B$99:$B$105</c:f>
              <c:numCache>
                <c:formatCode>0.000</c:formatCode>
                <c:ptCount val="7"/>
                <c:pt idx="0">
                  <c:v>9.5</c:v>
                </c:pt>
                <c:pt idx="1">
                  <c:v>4.75</c:v>
                </c:pt>
                <c:pt idx="2">
                  <c:v>2.36</c:v>
                </c:pt>
                <c:pt idx="3">
                  <c:v>1.1800000000000097</c:v>
                </c:pt>
                <c:pt idx="4">
                  <c:v>0.60000000000000064</c:v>
                </c:pt>
                <c:pt idx="5">
                  <c:v>0.30000000000000032</c:v>
                </c:pt>
                <c:pt idx="6">
                  <c:v>0.15000000000000024</c:v>
                </c:pt>
              </c:numCache>
            </c:numRef>
          </c:xVal>
          <c:yVal>
            <c:numRef>
              <c:f>'Anl.Saringan A.H'!$H$99:$H$106</c:f>
              <c:numCache>
                <c:formatCode>0.000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81.75</c:v>
                </c:pt>
                <c:pt idx="3">
                  <c:v>55.45</c:v>
                </c:pt>
                <c:pt idx="4">
                  <c:v>29.450000000000003</c:v>
                </c:pt>
                <c:pt idx="5">
                  <c:v>14.600000000000009</c:v>
                </c:pt>
                <c:pt idx="6">
                  <c:v>4.5</c:v>
                </c:pt>
                <c:pt idx="7">
                  <c:v>0</c:v>
                </c:pt>
              </c:numCache>
            </c:numRef>
          </c:yVal>
        </c:ser>
        <c:axId val="90236032"/>
        <c:axId val="90237952"/>
      </c:scatterChart>
      <c:valAx>
        <c:axId val="90236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id-ID"/>
                </a:pPr>
                <a:r>
                  <a:rPr lang="id-ID"/>
                  <a:t>Ukuran Mata Ayakan(mm)</a:t>
                </a:r>
              </a:p>
            </c:rich>
          </c:tx>
        </c:title>
        <c:numFmt formatCode="0.000" sourceLinked="1"/>
        <c:majorTickMark val="none"/>
        <c:tickLblPos val="nextTo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237952"/>
        <c:crosses val="autoZero"/>
        <c:crossBetween val="midCat"/>
      </c:valAx>
      <c:valAx>
        <c:axId val="902379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id-ID"/>
                  <a:t>%</a:t>
                </a:r>
                <a:r>
                  <a:rPr lang="id-ID" baseline="0"/>
                  <a:t> Lolos Ayakan</a:t>
                </a:r>
                <a:endParaRPr lang="id-ID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90236032"/>
        <c:crosses val="autoZero"/>
        <c:crossBetween val="midCat"/>
      </c:valAx>
    </c:plotArea>
    <c:legend>
      <c:legendPos val="r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d-ID"/>
              <a:t>Sampel 1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8596523088889735"/>
          <c:y val="0.11398982956510005"/>
          <c:w val="0.56315885957863865"/>
          <c:h val="0.77374914613886481"/>
        </c:manualLayout>
      </c:layout>
      <c:scatterChart>
        <c:scatterStyle val="lineMarker"/>
        <c:ser>
          <c:idx val="3"/>
          <c:order val="3"/>
          <c:tx>
            <c:strRef>
              <c:f>"sampel 1"</c:f>
            </c:strRef>
          </c:tx>
          <c:xVal>
            <c:numRef>
              <c:f>'Anl.Saringan A.K '!$B$13:$B$17</c:f>
            </c:numRef>
          </c:xVal>
          <c:yVal>
            <c:numRef>
              <c:f>'Anl.Saringan A.K '!$H$13:$H$18</c:f>
            </c:numRef>
          </c:yVal>
        </c:ser>
        <c:ser>
          <c:idx val="4"/>
          <c:order val="4"/>
          <c:tx>
            <c:strRef>
              <c:f>"max"</c:f>
            </c:strRef>
          </c:tx>
          <c:xVal>
            <c:numRef>
              <c:f>'Anl.Saringan A.K '!$B$13:$B$17</c:f>
            </c:numRef>
          </c:xVal>
          <c:yVal>
            <c:numRef>
              <c:f>'Anl.Saringan A.K '!$L$63:$L$67</c:f>
            </c:numRef>
          </c:yVal>
        </c:ser>
        <c:ser>
          <c:idx val="5"/>
          <c:order val="5"/>
          <c:tx>
            <c:strRef>
              <c:f>"min"</c:f>
            </c:strRef>
          </c:tx>
          <c:xVal>
            <c:numRef>
              <c:f>'Anl.Saringan A.K '!$B$13:$B$17</c:f>
            </c:numRef>
          </c:xVal>
          <c:yVal>
            <c:numRef>
              <c:f>'Anl.Saringan A.K '!$N$63:$N$67</c:f>
            </c:numRef>
          </c:yVal>
        </c:ser>
        <c:ser>
          <c:idx val="0"/>
          <c:order val="0"/>
          <c:tx>
            <c:v>SAMPEL 1</c:v>
          </c:tx>
          <c:xVal>
            <c:numRef>
              <c:f>'[Data lab. Agregat kasar Darwis.xls]Anl.Saringan A.K MR'!$B$13:$B$16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MR'!$H$13:$H$16</c:f>
              <c:numCache>
                <c:formatCode>0.000</c:formatCode>
                <c:ptCount val="4"/>
                <c:pt idx="0">
                  <c:v>100</c:v>
                </c:pt>
                <c:pt idx="1">
                  <c:v>99.933311103701158</c:v>
                </c:pt>
                <c:pt idx="2">
                  <c:v>38.346115371790596</c:v>
                </c:pt>
                <c:pt idx="3">
                  <c:v>6.1353784594865015</c:v>
                </c:pt>
              </c:numCache>
            </c:numRef>
          </c:yVal>
        </c:ser>
        <c:ser>
          <c:idx val="1"/>
          <c:order val="1"/>
          <c:tx>
            <c:v>Batas Maximum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MR'!$N$13:$N$16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10</c:v>
                </c:pt>
              </c:numCache>
            </c:numRef>
          </c:yVal>
        </c:ser>
        <c:ser>
          <c:idx val="2"/>
          <c:order val="2"/>
          <c:tx>
            <c:v>Batas Minimum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MR'!$O$13:$O$16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30</c:v>
                </c:pt>
                <c:pt idx="3">
                  <c:v>0</c:v>
                </c:pt>
              </c:numCache>
            </c:numRef>
          </c:yVal>
        </c:ser>
        <c:axId val="91450368"/>
        <c:axId val="91686016"/>
      </c:scatterChart>
      <c:valAx>
        <c:axId val="91450368"/>
        <c:scaling>
          <c:logBase val="10"/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lang="id-ID"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Diameter (mm)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686016"/>
        <c:crosses val="autoZero"/>
        <c:crossBetween val="midCat"/>
      </c:valAx>
      <c:valAx>
        <c:axId val="91686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Lolos Saringan</a:t>
                </a:r>
              </a:p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(%)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45036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01766665131814"/>
          <c:y val="0.47150320364366238"/>
          <c:w val="0.22280763150220312"/>
          <c:h val="0.12435270958777217"/>
        </c:manualLayout>
      </c:layout>
      <c:txPr>
        <a:bodyPr/>
        <a:lstStyle/>
        <a:p>
          <a:pPr>
            <a:defRPr lang="id-ID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d-ID"/>
              <a:t>Sampel 2</a:t>
            </a:r>
          </a:p>
        </c:rich>
      </c:tx>
      <c:layout>
        <c:manualLayout>
          <c:xMode val="edge"/>
          <c:yMode val="edge"/>
          <c:x val="0.37913561871839174"/>
          <c:y val="1.870629074591482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8218304695718683E-2"/>
          <c:y val="0.1632690584249499"/>
          <c:w val="0.65590575272940776"/>
          <c:h val="0.77069030398901095"/>
        </c:manualLayout>
      </c:layout>
      <c:scatterChart>
        <c:scatterStyle val="lineMarker"/>
        <c:ser>
          <c:idx val="3"/>
          <c:order val="3"/>
          <c:tx>
            <c:strRef>
              <c:f>"sampel 2"</c:f>
            </c:strRef>
          </c:tx>
          <c:xVal>
            <c:numRef>
              <c:f>'Anl.Saringan A.K '!$B$62:$B$66</c:f>
            </c:numRef>
          </c:xVal>
          <c:yVal>
            <c:numRef>
              <c:f>'Anl.Saringan A.K '!$H$62:$H$66</c:f>
            </c:numRef>
          </c:yVal>
        </c:ser>
        <c:ser>
          <c:idx val="4"/>
          <c:order val="4"/>
          <c:tx>
            <c:strRef>
              <c:f>"max"</c:f>
            </c:strRef>
          </c:tx>
          <c:xVal>
            <c:numRef>
              <c:f>'Anl.Saringan A.K '!$B$62:$B$66</c:f>
            </c:numRef>
          </c:xVal>
          <c:yVal>
            <c:numRef>
              <c:f>'Anl.Saringan A.K '!$L$63:$L$67</c:f>
            </c:numRef>
          </c:yVal>
        </c:ser>
        <c:ser>
          <c:idx val="5"/>
          <c:order val="5"/>
          <c:tx>
            <c:strRef>
              <c:f>"min"</c:f>
            </c:strRef>
          </c:tx>
          <c:xVal>
            <c:numRef>
              <c:f>'Anl.Saringan A.K '!$B$62:$B$66</c:f>
            </c:numRef>
          </c:xVal>
          <c:yVal>
            <c:numRef>
              <c:f>'Anl.Saringan A.K '!$N$63:$N$67</c:f>
            </c:numRef>
          </c:yVal>
        </c:ser>
        <c:ser>
          <c:idx val="0"/>
          <c:order val="0"/>
          <c:tx>
            <c:v>SAMPEL 2</c:v>
          </c:tx>
          <c:xVal>
            <c:numRef>
              <c:f>'[Data lab. Agregat kasar Darwis.xls]Anl.Saringan A.K MR'!$B$25:$B$28</c:f>
              <c:numCache>
                <c:formatCode>0.000</c:formatCode>
                <c:ptCount val="4"/>
                <c:pt idx="0" formatCode="0.0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MR'!$H$25:$H$28</c:f>
              <c:numCache>
                <c:formatCode>0.000</c:formatCode>
                <c:ptCount val="4"/>
                <c:pt idx="0">
                  <c:v>100</c:v>
                </c:pt>
                <c:pt idx="1">
                  <c:v>99.933333333333309</c:v>
                </c:pt>
                <c:pt idx="2">
                  <c:v>52.100000000000009</c:v>
                </c:pt>
                <c:pt idx="3">
                  <c:v>10.466666666666706</c:v>
                </c:pt>
              </c:numCache>
            </c:numRef>
          </c:yVal>
        </c:ser>
        <c:ser>
          <c:idx val="1"/>
          <c:order val="1"/>
          <c:tx>
            <c:v>Batas Maximum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MR'!$N$13:$N$16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10</c:v>
                </c:pt>
              </c:numCache>
            </c:numRef>
          </c:yVal>
        </c:ser>
        <c:ser>
          <c:idx val="2"/>
          <c:order val="2"/>
          <c:tx>
            <c:v>Batas Minimum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MR'!$O$13:$O$16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30</c:v>
                </c:pt>
                <c:pt idx="3">
                  <c:v>0</c:v>
                </c:pt>
              </c:numCache>
            </c:numRef>
          </c:yVal>
        </c:ser>
        <c:axId val="91763840"/>
        <c:axId val="91765760"/>
      </c:scatterChart>
      <c:valAx>
        <c:axId val="91763840"/>
        <c:scaling>
          <c:logBase val="10"/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lang="id-ID"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Diameter (mm)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" sourceLinked="1"/>
        <c:majorTickMark val="none"/>
        <c:tickLblPos val="nextTo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765760"/>
        <c:crosses val="autoZero"/>
        <c:crossBetween val="midCat"/>
      </c:valAx>
      <c:valAx>
        <c:axId val="91765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Lolos Saringan</a:t>
                </a:r>
              </a:p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(%)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7638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635378656936177"/>
          <c:y val="0.47413823272090977"/>
          <c:w val="0.22924188592279682"/>
          <c:h val="0.12413813864664763"/>
        </c:manualLayout>
      </c:layout>
      <c:txPr>
        <a:bodyPr/>
        <a:lstStyle/>
        <a:p>
          <a:pPr>
            <a:defRPr lang="id-ID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d-ID"/>
              <a:t>Sampel 3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244184813556718"/>
          <c:y val="0.13177648485845317"/>
          <c:w val="0.55726921057944856"/>
          <c:h val="0.73913043478260854"/>
        </c:manualLayout>
      </c:layout>
      <c:scatterChart>
        <c:scatterStyle val="lineMarker"/>
        <c:ser>
          <c:idx val="3"/>
          <c:order val="3"/>
          <c:tx>
            <c:strRef>
              <c:f>"sampel 3"</c:f>
            </c:strRef>
          </c:tx>
          <c:xVal>
            <c:numRef>
              <c:f>'Anl.Saringan A.K '!$B$112:$B$116</c:f>
            </c:numRef>
          </c:xVal>
          <c:yVal>
            <c:numRef>
              <c:f>'Anl.Saringan A.K '!$H$112:$H$116</c:f>
            </c:numRef>
          </c:yVal>
        </c:ser>
        <c:ser>
          <c:idx val="4"/>
          <c:order val="4"/>
          <c:tx>
            <c:strRef>
              <c:f>"max"</c:f>
            </c:strRef>
          </c:tx>
          <c:xVal>
            <c:numRef>
              <c:f>'Anl.Saringan A.K '!$B$112:$B$116</c:f>
            </c:numRef>
          </c:xVal>
          <c:yVal>
            <c:numRef>
              <c:f>'Anl.Saringan A.K '!$L$63:$L$67</c:f>
            </c:numRef>
          </c:yVal>
        </c:ser>
        <c:ser>
          <c:idx val="5"/>
          <c:order val="5"/>
          <c:tx>
            <c:strRef>
              <c:f>"min"</c:f>
            </c:strRef>
          </c:tx>
          <c:xVal>
            <c:numRef>
              <c:f>'Anl.Saringan A.K '!$B$62:$B$66</c:f>
            </c:numRef>
          </c:xVal>
          <c:yVal>
            <c:numRef>
              <c:f>'Anl.Saringan A.K '!$N$63:$N$67</c:f>
            </c:numRef>
          </c:yVal>
        </c:ser>
        <c:ser>
          <c:idx val="0"/>
          <c:order val="0"/>
          <c:tx>
            <c:v>SAMPEL 3</c:v>
          </c:tx>
          <c:xVal>
            <c:numRef>
              <c:f>'[Data lab. Agregat kasar Darwis.xls]Anl.Saringan A.K MR'!$B$37:$B$40</c:f>
              <c:numCache>
                <c:formatCode>0.000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MR'!$H$37:$H$40</c:f>
              <c:numCache>
                <c:formatCode>0.000</c:formatCode>
                <c:ptCount val="4"/>
                <c:pt idx="0">
                  <c:v>100</c:v>
                </c:pt>
                <c:pt idx="1">
                  <c:v>99.666666666666671</c:v>
                </c:pt>
                <c:pt idx="2">
                  <c:v>43.1</c:v>
                </c:pt>
                <c:pt idx="3">
                  <c:v>6.0333333333333483</c:v>
                </c:pt>
              </c:numCache>
            </c:numRef>
          </c:yVal>
        </c:ser>
        <c:ser>
          <c:idx val="1"/>
          <c:order val="1"/>
          <c:tx>
            <c:v>Batas Maximum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MR'!$N$13:$N$16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10</c:v>
                </c:pt>
              </c:numCache>
            </c:numRef>
          </c:yVal>
        </c:ser>
        <c:ser>
          <c:idx val="2"/>
          <c:order val="2"/>
          <c:tx>
            <c:v>Batas Minimum</c:v>
          </c:tx>
          <c:xVal>
            <c:numRef>
              <c:f>'[Data lab. Agregat kasar Darwis.xls]Anl.Saringan A.K MR'!$M$13:$M$16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MR'!$O$13:$O$16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30</c:v>
                </c:pt>
                <c:pt idx="3">
                  <c:v>0</c:v>
                </c:pt>
              </c:numCache>
            </c:numRef>
          </c:yVal>
        </c:ser>
        <c:axId val="91970560"/>
        <c:axId val="91993216"/>
      </c:scatterChart>
      <c:valAx>
        <c:axId val="91970560"/>
        <c:scaling>
          <c:logBase val="10"/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lang="id-ID"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Diameter (mm)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0" sourceLinked="1"/>
        <c:majorTickMark val="none"/>
        <c:tickLblPos val="nextTo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93216"/>
        <c:crosses val="autoZero"/>
        <c:crossBetween val="midCat"/>
      </c:valAx>
      <c:valAx>
        <c:axId val="919932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Lolos Saringan</a:t>
                </a:r>
              </a:p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(%)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705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1177263289850334"/>
          <c:y val="0.42145431624196666"/>
          <c:w val="0.28539350491636306"/>
          <c:h val="0.14229255791844919"/>
        </c:manualLayout>
      </c:layout>
      <c:txPr>
        <a:bodyPr/>
        <a:lstStyle/>
        <a:p>
          <a:pPr>
            <a:defRPr lang="id-ID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d-ID"/>
              <a:t>GRAFIK GABUNGAN</a:t>
            </a:r>
          </a:p>
        </c:rich>
      </c:tx>
      <c:layout>
        <c:manualLayout>
          <c:xMode val="edge"/>
          <c:yMode val="edge"/>
          <c:x val="0.34277671934365023"/>
          <c:y val="2.47962225060850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636822325924883"/>
          <c:y val="0.13095263468934984"/>
          <c:w val="0.47263796408087538"/>
          <c:h val="0.74206492990631556"/>
        </c:manualLayout>
      </c:layout>
      <c:scatterChart>
        <c:scatterStyle val="lineMarker"/>
        <c:ser>
          <c:idx val="3"/>
          <c:order val="3"/>
          <c:tx>
            <c:strRef>
              <c:f>"max"</c:f>
            </c:strRef>
          </c:tx>
          <c:xVal>
            <c:numRef>
              <c:f>'Anl.Saringan A.K '!$B$13:$B$17</c:f>
            </c:numRef>
          </c:xVal>
          <c:yVal>
            <c:numRef>
              <c:f>'Anl.Saringan A.K '!$L$63:$L$67</c:f>
            </c:numRef>
          </c:yVal>
        </c:ser>
        <c:ser>
          <c:idx val="4"/>
          <c:order val="4"/>
          <c:tx>
            <c:strRef>
              <c:f>"min"</c:f>
            </c:strRef>
          </c:tx>
          <c:xVal>
            <c:numRef>
              <c:f>'Anl.Saringan A.K '!$B$62:$B$66</c:f>
            </c:numRef>
          </c:xVal>
          <c:yVal>
            <c:numRef>
              <c:f>'Anl.Saringan A.K '!$N$63:$N$67</c:f>
            </c:numRef>
          </c:yVal>
        </c:ser>
        <c:ser>
          <c:idx val="5"/>
          <c:order val="5"/>
          <c:tx>
            <c:strRef>
              <c:f>"sampel I"</c:f>
            </c:strRef>
          </c:tx>
          <c:xVal>
            <c:numRef>
              <c:f>'Anl.Saringan A.K '!$B$13:$B$17</c:f>
            </c:numRef>
          </c:xVal>
          <c:yVal>
            <c:numRef>
              <c:f>'Anl.Saringan A.K '!$H$13:$H$18</c:f>
            </c:numRef>
          </c:yVal>
        </c:ser>
        <c:ser>
          <c:idx val="6"/>
          <c:order val="6"/>
          <c:tx>
            <c:strRef>
              <c:f>"sampel II"</c:f>
            </c:strRef>
          </c:tx>
          <c:xVal>
            <c:numRef>
              <c:f>'Anl.Saringan A.K '!$B$62:$B$66</c:f>
            </c:numRef>
          </c:xVal>
          <c:yVal>
            <c:numRef>
              <c:f>'Anl.Saringan A.K '!$H$62:$H$67</c:f>
            </c:numRef>
          </c:yVal>
        </c:ser>
        <c:ser>
          <c:idx val="7"/>
          <c:order val="7"/>
          <c:tx>
            <c:strRef>
              <c:f>"sampel III"</c:f>
            </c:strRef>
          </c:tx>
          <c:xVal>
            <c:numRef>
              <c:f>'Anl.Saringan A.K '!$B$112:$B$116</c:f>
            </c:numRef>
          </c:xVal>
          <c:yVal>
            <c:numRef>
              <c:f>'Anl.Saringan A.K '!$H$112:$H$117</c:f>
            </c:numRef>
          </c:yVal>
        </c:ser>
        <c:ser>
          <c:idx val="0"/>
          <c:order val="0"/>
          <c:tx>
            <c:v>Sampel 1</c:v>
          </c:tx>
          <c:xVal>
            <c:numRef>
              <c:f>'[Data lab. Agregat kasar Darwis.xls]Anl.Saringan A.K MR'!$B$13:$B$16</c:f>
              <c:numCache>
                <c:formatCode>0.00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MR'!$H$13:$H$16</c:f>
              <c:numCache>
                <c:formatCode>0.000</c:formatCode>
                <c:ptCount val="4"/>
                <c:pt idx="0">
                  <c:v>100</c:v>
                </c:pt>
                <c:pt idx="1">
                  <c:v>99.933311103701158</c:v>
                </c:pt>
                <c:pt idx="2">
                  <c:v>38.346115371790596</c:v>
                </c:pt>
                <c:pt idx="3">
                  <c:v>6.1353784594865015</c:v>
                </c:pt>
              </c:numCache>
            </c:numRef>
          </c:yVal>
        </c:ser>
        <c:ser>
          <c:idx val="1"/>
          <c:order val="1"/>
          <c:tx>
            <c:v>Sampel 2</c:v>
          </c:tx>
          <c:xVal>
            <c:numRef>
              <c:f>'[Data lab. Agregat kasar Darwis.xls]Anl.Saringan A.K MR'!$B$25:$B$28</c:f>
              <c:numCache>
                <c:formatCode>0.000</c:formatCode>
                <c:ptCount val="4"/>
                <c:pt idx="0" formatCode="0.0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MR'!$H$25:$H$28</c:f>
              <c:numCache>
                <c:formatCode>0.000</c:formatCode>
                <c:ptCount val="4"/>
                <c:pt idx="0">
                  <c:v>100</c:v>
                </c:pt>
                <c:pt idx="1">
                  <c:v>99.933333333333309</c:v>
                </c:pt>
                <c:pt idx="2">
                  <c:v>52.100000000000009</c:v>
                </c:pt>
                <c:pt idx="3">
                  <c:v>10.466666666666706</c:v>
                </c:pt>
              </c:numCache>
            </c:numRef>
          </c:yVal>
        </c:ser>
        <c:ser>
          <c:idx val="2"/>
          <c:order val="2"/>
          <c:tx>
            <c:v>Sampel 3</c:v>
          </c:tx>
          <c:xVal>
            <c:numRef>
              <c:f>'[Data lab. Agregat kasar Darwis.xls]Anl.Saringan A.K MR'!$B$37:$B$40</c:f>
              <c:numCache>
                <c:formatCode>0.000</c:formatCode>
                <c:ptCount val="4"/>
                <c:pt idx="0">
                  <c:v>38.1</c:v>
                </c:pt>
                <c:pt idx="1">
                  <c:v>19</c:v>
                </c:pt>
                <c:pt idx="2">
                  <c:v>9.5</c:v>
                </c:pt>
                <c:pt idx="3">
                  <c:v>4.75</c:v>
                </c:pt>
              </c:numCache>
            </c:numRef>
          </c:xVal>
          <c:yVal>
            <c:numRef>
              <c:f>'[Data lab. Agregat kasar Darwis.xls]Anl.Saringan A.K MR'!$H$37:$H$40</c:f>
              <c:numCache>
                <c:formatCode>0.000</c:formatCode>
                <c:ptCount val="4"/>
                <c:pt idx="0">
                  <c:v>100</c:v>
                </c:pt>
                <c:pt idx="1">
                  <c:v>99.666666666666671</c:v>
                </c:pt>
                <c:pt idx="2">
                  <c:v>43.1</c:v>
                </c:pt>
                <c:pt idx="3">
                  <c:v>6.0333333333333483</c:v>
                </c:pt>
              </c:numCache>
            </c:numRef>
          </c:yVal>
        </c:ser>
        <c:axId val="92056192"/>
        <c:axId val="92070656"/>
      </c:scatterChart>
      <c:valAx>
        <c:axId val="92056192"/>
        <c:scaling>
          <c:logBase val="10"/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lang="id-ID"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Diameter (mm)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70656"/>
        <c:crosses val="autoZero"/>
        <c:crossBetween val="midCat"/>
      </c:valAx>
      <c:valAx>
        <c:axId val="920706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Lolos Saringan</a:t>
                </a:r>
              </a:p>
              <a:p>
                <a:pPr>
                  <a:defRPr lang="id-ID"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 sz="1000" b="1" i="0" strike="noStrike">
                    <a:solidFill>
                      <a:srgbClr val="000000"/>
                    </a:solidFill>
                    <a:latin typeface="Calibri"/>
                    <a:cs typeface="Calibri"/>
                  </a:rPr>
                  <a:t>(%)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0" sourceLinked="1"/>
        <c:majorTickMark val="none"/>
        <c:tickLblPos val="low"/>
        <c:txPr>
          <a:bodyPr rot="0" vert="horz"/>
          <a:lstStyle/>
          <a:p>
            <a:pPr>
              <a:defRPr lang="id-ID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561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070983609566657"/>
          <c:y val="0.27420716478236828"/>
          <c:w val="0.18571723289833655"/>
          <c:h val="0.30731692436750679"/>
        </c:manualLayout>
      </c:layout>
      <c:txPr>
        <a:bodyPr/>
        <a:lstStyle/>
        <a:p>
          <a:pPr>
            <a:defRPr lang="id-ID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31DE-1F54-4095-A191-0DFF4ACF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Inside</dc:creator>
  <cp:lastModifiedBy>Windows7</cp:lastModifiedBy>
  <cp:revision>133</cp:revision>
  <cp:lastPrinted>2016-02-02T08:39:00Z</cp:lastPrinted>
  <dcterms:created xsi:type="dcterms:W3CDTF">2015-04-11T05:25:00Z</dcterms:created>
  <dcterms:modified xsi:type="dcterms:W3CDTF">2016-10-04T02:35:00Z</dcterms:modified>
</cp:coreProperties>
</file>